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1A" w:rsidRPr="000C5287" w:rsidRDefault="00F31281" w:rsidP="00806317">
      <w:pPr>
        <w:jc w:val="center"/>
        <w:rPr>
          <w:b/>
          <w:color w:val="404040" w:themeColor="text1" w:themeTint="BF"/>
          <w:sz w:val="20"/>
          <w:szCs w:val="20"/>
          <w:u w:val="single"/>
        </w:rPr>
      </w:pPr>
      <w:r w:rsidRPr="000C5287">
        <w:rPr>
          <w:b/>
          <w:color w:val="404040" w:themeColor="text1" w:themeTint="BF"/>
          <w:sz w:val="20"/>
          <w:szCs w:val="20"/>
          <w:u w:val="single"/>
        </w:rPr>
        <w:t>Giovanni Boccaccio –</w:t>
      </w:r>
      <w:r w:rsidR="00806317" w:rsidRPr="000C5287">
        <w:rPr>
          <w:b/>
          <w:color w:val="404040" w:themeColor="text1" w:themeTint="BF"/>
          <w:sz w:val="20"/>
          <w:szCs w:val="20"/>
          <w:u w:val="single"/>
        </w:rPr>
        <w:t xml:space="preserve"> Dekameron</w:t>
      </w:r>
    </w:p>
    <w:p w:rsidR="00F31281" w:rsidRPr="000C5287" w:rsidRDefault="00F31281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Giovanni Boccaccio</w:t>
      </w:r>
    </w:p>
    <w:p w:rsidR="00F31281" w:rsidRPr="000C5287" w:rsidRDefault="00F31281" w:rsidP="007B4743">
      <w:pPr>
        <w:pStyle w:val="Odstavecseseznamem"/>
        <w:numPr>
          <w:ilvl w:val="0"/>
          <w:numId w:val="1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Psal latinsky, ale dekameron je v italštině</w:t>
      </w:r>
    </w:p>
    <w:p w:rsidR="00F31281" w:rsidRPr="000C5287" w:rsidRDefault="00F31281" w:rsidP="007B4743">
      <w:pPr>
        <w:pStyle w:val="Odstavecseseznamem"/>
        <w:numPr>
          <w:ilvl w:val="0"/>
          <w:numId w:val="1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Rysy d</w:t>
      </w:r>
      <w:r w:rsidR="00806317" w:rsidRPr="000C5287">
        <w:rPr>
          <w:b/>
          <w:color w:val="404040" w:themeColor="text1" w:themeTint="BF"/>
          <w:sz w:val="20"/>
          <w:szCs w:val="20"/>
        </w:rPr>
        <w:t>ěl</w:t>
      </w:r>
      <w:r w:rsidRPr="000C5287">
        <w:rPr>
          <w:b/>
          <w:color w:val="404040" w:themeColor="text1" w:themeTint="BF"/>
          <w:sz w:val="20"/>
          <w:szCs w:val="20"/>
        </w:rPr>
        <w:t>:</w:t>
      </w:r>
      <w:r w:rsidRPr="000C5287">
        <w:rPr>
          <w:color w:val="404040" w:themeColor="text1" w:themeTint="BF"/>
          <w:sz w:val="20"/>
          <w:szCs w:val="20"/>
        </w:rPr>
        <w:t xml:space="preserve"> </w:t>
      </w:r>
      <w:r w:rsidR="00333EF5" w:rsidRPr="000C5287">
        <w:rPr>
          <w:color w:val="404040" w:themeColor="text1" w:themeTint="BF"/>
          <w:sz w:val="20"/>
          <w:szCs w:val="20"/>
        </w:rPr>
        <w:t>pozemská láska</w:t>
      </w:r>
    </w:p>
    <w:p w:rsidR="00F31281" w:rsidRPr="000C5287" w:rsidRDefault="00B14AC3" w:rsidP="007B4743">
      <w:pPr>
        <w:pStyle w:val="Odstavecseseznamem"/>
        <w:numPr>
          <w:ilvl w:val="0"/>
          <w:numId w:val="1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Snažil se uskutečnit velký plán o galerii literárních portrétů světových velikánů</w:t>
      </w:r>
      <w:r w:rsidR="007B4743" w:rsidRPr="000C5287">
        <w:rPr>
          <w:color w:val="404040" w:themeColor="text1" w:themeTint="BF"/>
          <w:sz w:val="20"/>
          <w:szCs w:val="20"/>
        </w:rPr>
        <w:t xml:space="preserve"> (mužů)</w:t>
      </w:r>
    </w:p>
    <w:p w:rsidR="007B4743" w:rsidRPr="000C5287" w:rsidRDefault="007B4743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</w:p>
    <w:p w:rsidR="00B14AC3" w:rsidRPr="000C5287" w:rsidRDefault="00B14AC3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Forma:</w:t>
      </w:r>
      <w:r w:rsidRPr="000C5287">
        <w:rPr>
          <w:color w:val="404040" w:themeColor="text1" w:themeTint="BF"/>
          <w:sz w:val="20"/>
          <w:szCs w:val="20"/>
        </w:rPr>
        <w:t xml:space="preserve"> próza</w:t>
      </w:r>
    </w:p>
    <w:p w:rsidR="00B14AC3" w:rsidRPr="000C5287" w:rsidRDefault="00B14AC3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Druh:</w:t>
      </w:r>
      <w:r w:rsidRPr="000C5287">
        <w:rPr>
          <w:color w:val="404040" w:themeColor="text1" w:themeTint="BF"/>
          <w:sz w:val="20"/>
          <w:szCs w:val="20"/>
        </w:rPr>
        <w:t xml:space="preserve"> epika</w:t>
      </w:r>
    </w:p>
    <w:p w:rsidR="00B14AC3" w:rsidRPr="000C5287" w:rsidRDefault="00B14AC3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Žánr:</w:t>
      </w:r>
      <w:r w:rsidRPr="000C5287">
        <w:rPr>
          <w:color w:val="404040" w:themeColor="text1" w:themeTint="BF"/>
          <w:sz w:val="20"/>
          <w:szCs w:val="20"/>
        </w:rPr>
        <w:t xml:space="preserve"> cyklus </w:t>
      </w:r>
      <w:r w:rsidR="00333EF5" w:rsidRPr="000C5287">
        <w:rPr>
          <w:color w:val="404040" w:themeColor="text1" w:themeTint="BF"/>
          <w:sz w:val="20"/>
          <w:szCs w:val="20"/>
        </w:rPr>
        <w:t xml:space="preserve">100 </w:t>
      </w:r>
      <w:r w:rsidRPr="000C5287">
        <w:rPr>
          <w:color w:val="404040" w:themeColor="text1" w:themeTint="BF"/>
          <w:sz w:val="20"/>
          <w:szCs w:val="20"/>
        </w:rPr>
        <w:t>novel (= delší povídka s překvapivým závěrem (pointou), (novelistický román)</w:t>
      </w:r>
    </w:p>
    <w:p w:rsidR="007B4743" w:rsidRPr="000C5287" w:rsidRDefault="007B4743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</w:p>
    <w:p w:rsidR="00B14AC3" w:rsidRPr="000C5287" w:rsidRDefault="00B14AC3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Literárně historický kontext:</w:t>
      </w:r>
    </w:p>
    <w:p w:rsidR="00B14AC3" w:rsidRPr="000C5287" w:rsidRDefault="00333EF5" w:rsidP="007B4743">
      <w:pPr>
        <w:pStyle w:val="Odstavecseseznamem"/>
        <w:numPr>
          <w:ilvl w:val="0"/>
          <w:numId w:val="2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Renesance</w:t>
      </w:r>
      <w:r w:rsidR="00B14AC3" w:rsidRPr="000C5287">
        <w:rPr>
          <w:color w:val="404040" w:themeColor="text1" w:themeTint="BF"/>
          <w:sz w:val="20"/>
          <w:szCs w:val="20"/>
        </w:rPr>
        <w:t xml:space="preserve"> (14./15. </w:t>
      </w:r>
      <w:r w:rsidR="007B4743" w:rsidRPr="000C5287">
        <w:rPr>
          <w:color w:val="404040" w:themeColor="text1" w:themeTint="BF"/>
          <w:sz w:val="20"/>
          <w:szCs w:val="20"/>
        </w:rPr>
        <w:t>s</w:t>
      </w:r>
      <w:r w:rsidR="00B14AC3" w:rsidRPr="000C5287">
        <w:rPr>
          <w:color w:val="404040" w:themeColor="text1" w:themeTint="BF"/>
          <w:sz w:val="20"/>
          <w:szCs w:val="20"/>
        </w:rPr>
        <w:t>toletí)</w:t>
      </w:r>
    </w:p>
    <w:p w:rsidR="00B14AC3" w:rsidRPr="000C5287" w:rsidRDefault="00B14AC3" w:rsidP="007B4743">
      <w:pPr>
        <w:pStyle w:val="Odstavecseseznamem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Znovuzrození (návrat k antice)</w:t>
      </w:r>
    </w:p>
    <w:p w:rsidR="00B14AC3" w:rsidRPr="000C5287" w:rsidRDefault="00B14AC3" w:rsidP="007B4743">
      <w:pPr>
        <w:pStyle w:val="Odstavecseseznamem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Popředí:</w:t>
      </w:r>
      <w:r w:rsidRPr="000C5287">
        <w:rPr>
          <w:color w:val="404040" w:themeColor="text1" w:themeTint="BF"/>
          <w:sz w:val="20"/>
          <w:szCs w:val="20"/>
        </w:rPr>
        <w:t xml:space="preserve"> lidský rozum, lidský život (člověk)</w:t>
      </w:r>
    </w:p>
    <w:p w:rsidR="00B14AC3" w:rsidRPr="000C5287" w:rsidRDefault="00B14AC3" w:rsidP="007B4743">
      <w:pPr>
        <w:pStyle w:val="Odstavecseseznamem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Realističtější než Baroko</w:t>
      </w:r>
    </w:p>
    <w:p w:rsidR="00B14AC3" w:rsidRPr="000C5287" w:rsidRDefault="00B14AC3" w:rsidP="007B4743">
      <w:pPr>
        <w:pStyle w:val="Odstavecseseznamem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Optimismus</w:t>
      </w:r>
    </w:p>
    <w:p w:rsidR="00B14AC3" w:rsidRPr="000C5287" w:rsidRDefault="00B14AC3" w:rsidP="007B4743">
      <w:pPr>
        <w:pStyle w:val="Odstavecseseznamem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Zámořské plavby o objevy = rozvoj obchodu = rozvoj měst a vzdělanosti</w:t>
      </w:r>
    </w:p>
    <w:p w:rsidR="00B14AC3" w:rsidRPr="000C5287" w:rsidRDefault="00B14AC3" w:rsidP="007B4743">
      <w:pPr>
        <w:pStyle w:val="Odstavecseseznamem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Kritika církve a boha</w:t>
      </w:r>
    </w:p>
    <w:p w:rsidR="00B14AC3" w:rsidRPr="000C5287" w:rsidRDefault="00B14AC3" w:rsidP="007B4743">
      <w:pPr>
        <w:pStyle w:val="Odstavecseseznamem"/>
        <w:numPr>
          <w:ilvl w:val="0"/>
          <w:numId w:val="2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Itálie</w:t>
      </w:r>
    </w:p>
    <w:p w:rsidR="00B14AC3" w:rsidRPr="000C5287" w:rsidRDefault="00B14AC3" w:rsidP="007B4743">
      <w:pPr>
        <w:pStyle w:val="Odstavecseseznamem"/>
        <w:numPr>
          <w:ilvl w:val="0"/>
          <w:numId w:val="2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Knížka vydána:</w:t>
      </w:r>
      <w:r w:rsidRPr="000C5287">
        <w:rPr>
          <w:color w:val="404040" w:themeColor="text1" w:themeTint="BF"/>
          <w:sz w:val="20"/>
          <w:szCs w:val="20"/>
        </w:rPr>
        <w:t xml:space="preserve"> 1470, ale byla napsána dříve</w:t>
      </w:r>
      <w:r w:rsidR="00333EF5" w:rsidRPr="000C5287">
        <w:rPr>
          <w:color w:val="404040" w:themeColor="text1" w:themeTint="BF"/>
          <w:sz w:val="20"/>
          <w:szCs w:val="20"/>
        </w:rPr>
        <w:t xml:space="preserve"> (1438)</w:t>
      </w:r>
    </w:p>
    <w:p w:rsidR="00B14AC3" w:rsidRPr="000C5287" w:rsidRDefault="00B14AC3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B14AC3" w:rsidRPr="000C5287" w:rsidRDefault="00B14AC3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Kompozice:</w:t>
      </w:r>
    </w:p>
    <w:p w:rsidR="00B14AC3" w:rsidRPr="000C5287" w:rsidRDefault="00B14AC3" w:rsidP="007B4743">
      <w:pPr>
        <w:pStyle w:val="Odstavecseseznamem"/>
        <w:numPr>
          <w:ilvl w:val="0"/>
          <w:numId w:val="5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Rámcová (příběh v příběhu)</w:t>
      </w:r>
    </w:p>
    <w:p w:rsidR="00B14AC3" w:rsidRPr="000C5287" w:rsidRDefault="00B14AC3" w:rsidP="007B4743">
      <w:pPr>
        <w:pStyle w:val="Odstavecseseznamem"/>
        <w:numPr>
          <w:ilvl w:val="0"/>
          <w:numId w:val="6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Rámec:</w:t>
      </w:r>
      <w:r w:rsidRPr="000C5287">
        <w:rPr>
          <w:color w:val="404040" w:themeColor="text1" w:themeTint="BF"/>
          <w:sz w:val="20"/>
          <w:szCs w:val="20"/>
        </w:rPr>
        <w:t xml:space="preserve"> útěk před morem deseti lidí z Florencie</w:t>
      </w:r>
    </w:p>
    <w:p w:rsidR="00B14AC3" w:rsidRPr="000C5287" w:rsidRDefault="00B14AC3" w:rsidP="007B4743">
      <w:pPr>
        <w:pStyle w:val="Odstavecseseznamem"/>
        <w:numPr>
          <w:ilvl w:val="0"/>
          <w:numId w:val="5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10 lidí se nudí a pro ukrácení dlouhé chvíle si vypráví příběhy</w:t>
      </w:r>
    </w:p>
    <w:p w:rsidR="00DA387E" w:rsidRPr="000C5287" w:rsidRDefault="00DA387E" w:rsidP="007B4743">
      <w:pPr>
        <w:pStyle w:val="Odstavecseseznamem"/>
        <w:numPr>
          <w:ilvl w:val="0"/>
          <w:numId w:val="5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10 příběhů v každém dni (</w:t>
      </w:r>
      <w:r w:rsidR="007B4743" w:rsidRPr="000C5287">
        <w:rPr>
          <w:color w:val="404040" w:themeColor="text1" w:themeTint="BF"/>
          <w:sz w:val="20"/>
          <w:szCs w:val="20"/>
        </w:rPr>
        <w:t>celkem 100 novel</w:t>
      </w:r>
      <w:r w:rsidRPr="000C5287">
        <w:rPr>
          <w:color w:val="404040" w:themeColor="text1" w:themeTint="BF"/>
          <w:sz w:val="20"/>
          <w:szCs w:val="20"/>
        </w:rPr>
        <w:t>)</w:t>
      </w:r>
    </w:p>
    <w:p w:rsidR="00DA387E" w:rsidRPr="000C5287" w:rsidRDefault="00DA387E" w:rsidP="007B4743">
      <w:pPr>
        <w:pStyle w:val="Odstavecseseznamem"/>
        <w:numPr>
          <w:ilvl w:val="0"/>
          <w:numId w:val="5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Každý den se určí</w:t>
      </w:r>
      <w:r w:rsidR="007B4743" w:rsidRPr="000C5287">
        <w:rPr>
          <w:color w:val="404040" w:themeColor="text1" w:themeTint="BF"/>
          <w:sz w:val="20"/>
          <w:szCs w:val="20"/>
        </w:rPr>
        <w:t xml:space="preserve"> královna/král, která určí téma vyprávění</w:t>
      </w:r>
    </w:p>
    <w:p w:rsidR="00A10E48" w:rsidRPr="000C5287" w:rsidRDefault="00A10E48" w:rsidP="00A10E48">
      <w:pPr>
        <w:pStyle w:val="Odstavecseseznamem"/>
        <w:numPr>
          <w:ilvl w:val="0"/>
          <w:numId w:val="5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ukazuje svůj optimistický a sebevědomý náhled na svět. V díle se vysmívá pověrčivosti a pokrytectví, převažují milostné příběhy (vážné, ale většinou laškovné) podávající obraz o způsobu myšlení a mravů soudobé Itálie.</w:t>
      </w:r>
    </w:p>
    <w:p w:rsidR="00A10E48" w:rsidRPr="000C5287" w:rsidRDefault="00A10E48" w:rsidP="00A10E48">
      <w:pPr>
        <w:pStyle w:val="Odstavecseseznamem"/>
        <w:numPr>
          <w:ilvl w:val="0"/>
          <w:numId w:val="5"/>
        </w:numPr>
        <w:spacing w:after="0" w:line="240" w:lineRule="auto"/>
        <w:rPr>
          <w:b/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 xml:space="preserve">postavy </w:t>
      </w:r>
      <w:r w:rsidR="00333EF5" w:rsidRPr="000C5287">
        <w:rPr>
          <w:color w:val="404040" w:themeColor="text1" w:themeTint="BF"/>
          <w:sz w:val="20"/>
          <w:szCs w:val="20"/>
        </w:rPr>
        <w:t>jsou reálné, chytré</w:t>
      </w:r>
      <w:r w:rsidRPr="000C5287">
        <w:rPr>
          <w:color w:val="404040" w:themeColor="text1" w:themeTint="BF"/>
          <w:sz w:val="20"/>
          <w:szCs w:val="20"/>
        </w:rPr>
        <w:t>, rázní jedinci, kteří mají svůj svět</w:t>
      </w:r>
      <w:r w:rsidR="00333EF5" w:rsidRPr="000C5287">
        <w:rPr>
          <w:color w:val="404040" w:themeColor="text1" w:themeTint="BF"/>
          <w:sz w:val="20"/>
          <w:szCs w:val="20"/>
        </w:rPr>
        <w:t xml:space="preserve"> (chtějí si užívat života)</w:t>
      </w:r>
    </w:p>
    <w:p w:rsidR="00A10E48" w:rsidRPr="000C5287" w:rsidRDefault="00A10E48" w:rsidP="00A10E48">
      <w:pPr>
        <w:pStyle w:val="Odstavecseseznamem"/>
        <w:numPr>
          <w:ilvl w:val="0"/>
          <w:numId w:val="5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střídá optimistický a ironický pohled, rád baví čtenáře lidskou nedokonalostí</w:t>
      </w:r>
    </w:p>
    <w:p w:rsidR="00A10E48" w:rsidRPr="000C5287" w:rsidRDefault="00A10E48" w:rsidP="00A10E48">
      <w:pPr>
        <w:pStyle w:val="Odstavecseseznamem"/>
        <w:numPr>
          <w:ilvl w:val="0"/>
          <w:numId w:val="5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čerpal z mnoha starších látek, většinou antických, ale i z rytířských románů ze staré francouzské a italské literatury</w:t>
      </w:r>
    </w:p>
    <w:p w:rsidR="007B4743" w:rsidRPr="000C5287" w:rsidRDefault="007B4743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543B6" w:rsidRPr="000C5287" w:rsidRDefault="000543B6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</w:p>
    <w:p w:rsidR="00DA387E" w:rsidRPr="000C5287" w:rsidRDefault="00DA387E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Forma vypravěče:</w:t>
      </w:r>
      <w:r w:rsidRPr="000C5287">
        <w:rPr>
          <w:color w:val="404040" w:themeColor="text1" w:themeTint="BF"/>
          <w:sz w:val="20"/>
          <w:szCs w:val="20"/>
        </w:rPr>
        <w:t xml:space="preserve"> er-forma</w:t>
      </w:r>
    </w:p>
    <w:p w:rsidR="007B4743" w:rsidRPr="000C5287" w:rsidRDefault="007B4743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DA387E" w:rsidRPr="000C5287" w:rsidRDefault="00DA387E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Místo děje:</w:t>
      </w:r>
      <w:r w:rsidRPr="000C5287">
        <w:rPr>
          <w:color w:val="404040" w:themeColor="text1" w:themeTint="BF"/>
          <w:sz w:val="20"/>
          <w:szCs w:val="20"/>
        </w:rPr>
        <w:t xml:space="preserve"> </w:t>
      </w:r>
      <w:r w:rsidR="007B4743" w:rsidRPr="000C5287">
        <w:rPr>
          <w:color w:val="404040" w:themeColor="text1" w:themeTint="BF"/>
          <w:sz w:val="20"/>
          <w:szCs w:val="20"/>
        </w:rPr>
        <w:t xml:space="preserve">statek </w:t>
      </w:r>
      <w:r w:rsidRPr="000C5287">
        <w:rPr>
          <w:color w:val="404040" w:themeColor="text1" w:themeTint="BF"/>
          <w:sz w:val="20"/>
          <w:szCs w:val="20"/>
        </w:rPr>
        <w:t>nedaleko Florencie</w:t>
      </w:r>
    </w:p>
    <w:p w:rsidR="007B4743" w:rsidRPr="000C5287" w:rsidRDefault="007B4743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543B6" w:rsidRPr="000C5287" w:rsidRDefault="000543B6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DA387E" w:rsidRPr="000C5287" w:rsidRDefault="00DA387E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Proč je dílo renesanční:</w:t>
      </w:r>
    </w:p>
    <w:p w:rsidR="00DA387E" w:rsidRPr="000C5287" w:rsidRDefault="00DA387E" w:rsidP="007B4743">
      <w:pPr>
        <w:pStyle w:val="Odstavecseseznamem"/>
        <w:numPr>
          <w:ilvl w:val="0"/>
          <w:numId w:val="7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Navazuje na baroko</w:t>
      </w:r>
    </w:p>
    <w:p w:rsidR="00DA387E" w:rsidRPr="000C5287" w:rsidRDefault="00DA387E" w:rsidP="007B4743">
      <w:pPr>
        <w:pStyle w:val="Odstavecseseznamem"/>
        <w:numPr>
          <w:ilvl w:val="0"/>
          <w:numId w:val="7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Orientuje se na člověka (nemodlí se, žijí tak, aby si život užili, spoléhají na svůj rozum)</w:t>
      </w:r>
    </w:p>
    <w:p w:rsidR="00DA387E" w:rsidRPr="000C5287" w:rsidRDefault="00DA387E" w:rsidP="007B4743">
      <w:pPr>
        <w:pStyle w:val="Odstavecseseznamem"/>
        <w:numPr>
          <w:ilvl w:val="0"/>
          <w:numId w:val="7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PŘÍKLAD:</w:t>
      </w:r>
      <w:r w:rsidRPr="000C5287">
        <w:rPr>
          <w:color w:val="404040" w:themeColor="text1" w:themeTint="BF"/>
          <w:sz w:val="20"/>
          <w:szCs w:val="20"/>
        </w:rPr>
        <w:t xml:space="preserve"> Mnich si užívá s dívkou (nechová se jako kněz), dívka se mu podvolila</w:t>
      </w:r>
    </w:p>
    <w:p w:rsidR="007B4743" w:rsidRPr="000C5287" w:rsidRDefault="007B4743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543B6" w:rsidRPr="000C5287" w:rsidRDefault="000543B6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</w:p>
    <w:p w:rsidR="00DA387E" w:rsidRPr="000C5287" w:rsidRDefault="00DA387E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Hlavní motivy díla:</w:t>
      </w:r>
      <w:r w:rsidRPr="000C5287">
        <w:rPr>
          <w:color w:val="404040" w:themeColor="text1" w:themeTint="BF"/>
          <w:sz w:val="20"/>
          <w:szCs w:val="20"/>
        </w:rPr>
        <w:t xml:space="preserve"> erotika, láska, vychytralost, poučení, lidské požitky, rozkoše (jídlo, pití, …)</w:t>
      </w:r>
    </w:p>
    <w:p w:rsidR="007B4743" w:rsidRPr="000C5287" w:rsidRDefault="007B4743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543B6" w:rsidRPr="000C5287" w:rsidRDefault="000543B6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</w:p>
    <w:p w:rsidR="00DA387E" w:rsidRPr="000C5287" w:rsidRDefault="00DA387E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Jazyk:</w:t>
      </w:r>
      <w:r w:rsidR="007B4743" w:rsidRPr="000C5287">
        <w:rPr>
          <w:color w:val="404040" w:themeColor="text1" w:themeTint="BF"/>
          <w:sz w:val="20"/>
          <w:szCs w:val="20"/>
        </w:rPr>
        <w:t xml:space="preserve"> s</w:t>
      </w:r>
      <w:r w:rsidRPr="000C5287">
        <w:rPr>
          <w:color w:val="404040" w:themeColor="text1" w:themeTint="BF"/>
          <w:sz w:val="20"/>
          <w:szCs w:val="20"/>
        </w:rPr>
        <w:t>pisovná čeština – ačkoli, ježto, tuze (= knižní výrazy)</w:t>
      </w:r>
    </w:p>
    <w:p w:rsidR="00A10E48" w:rsidRPr="000C5287" w:rsidRDefault="00A10E48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A10E48" w:rsidRPr="000C5287" w:rsidRDefault="00A10E48" w:rsidP="00A10E48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  <w:r w:rsidRPr="000C5287">
        <w:rPr>
          <w:b/>
          <w:color w:val="404040" w:themeColor="text1" w:themeTint="BF"/>
          <w:sz w:val="20"/>
          <w:szCs w:val="20"/>
        </w:rPr>
        <w:t>Zajímavost:</w:t>
      </w:r>
    </w:p>
    <w:p w:rsidR="00A10E48" w:rsidRPr="000C5287" w:rsidRDefault="00A10E48" w:rsidP="00A10E48">
      <w:pPr>
        <w:pStyle w:val="Odstavecseseznamem"/>
        <w:numPr>
          <w:ilvl w:val="0"/>
          <w:numId w:val="10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Autor chtěl Dekameron spálit, od úmyslu ho odvrátil Petrarca. Ve stáří se ale díla zřekl.</w:t>
      </w:r>
    </w:p>
    <w:p w:rsidR="00A10E48" w:rsidRPr="000C5287" w:rsidRDefault="00A10E48" w:rsidP="00A10E48">
      <w:pPr>
        <w:pStyle w:val="Odstavecseseznamem"/>
        <w:numPr>
          <w:ilvl w:val="0"/>
          <w:numId w:val="10"/>
        </w:num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Dekameron způsobil rozruch (umělecké kvality X erotično, nejhorší lidské vlastnosti) = církev ho na Tridentském koncilu zakázala</w:t>
      </w:r>
    </w:p>
    <w:p w:rsidR="00A10E48" w:rsidRPr="000C5287" w:rsidRDefault="00A10E48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</w:p>
    <w:p w:rsidR="000543B6" w:rsidRDefault="000543B6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</w:p>
    <w:p w:rsidR="000C5287" w:rsidRDefault="000C5287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</w:p>
    <w:p w:rsidR="000C5287" w:rsidRDefault="000C5287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</w:p>
    <w:p w:rsidR="000C5287" w:rsidRPr="000C5287" w:rsidRDefault="000C5287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</w:p>
    <w:p w:rsidR="00A10E48" w:rsidRPr="000C5287" w:rsidRDefault="00A10E48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</w:p>
    <w:p w:rsidR="00DA387E" w:rsidRPr="000C5287" w:rsidRDefault="00DA387E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  <w:r w:rsidRPr="000C5287">
        <w:rPr>
          <w:b/>
          <w:color w:val="404040" w:themeColor="text1" w:themeTint="BF"/>
          <w:sz w:val="20"/>
          <w:szCs w:val="20"/>
          <w:u w:val="single"/>
        </w:rPr>
        <w:lastRenderedPageBreak/>
        <w:t>Děj</w:t>
      </w:r>
      <w:r w:rsidR="007B4743" w:rsidRPr="000C5287">
        <w:rPr>
          <w:b/>
          <w:color w:val="404040" w:themeColor="text1" w:themeTint="BF"/>
          <w:sz w:val="20"/>
          <w:szCs w:val="20"/>
          <w:u w:val="single"/>
        </w:rPr>
        <w:t xml:space="preserve"> celého díla</w:t>
      </w:r>
      <w:r w:rsidR="00333EF5" w:rsidRPr="000C5287">
        <w:rPr>
          <w:b/>
          <w:color w:val="404040" w:themeColor="text1" w:themeTint="BF"/>
          <w:sz w:val="20"/>
          <w:szCs w:val="20"/>
          <w:u w:val="single"/>
        </w:rPr>
        <w:t xml:space="preserve"> obecně</w:t>
      </w:r>
      <w:r w:rsidRPr="000C5287">
        <w:rPr>
          <w:b/>
          <w:color w:val="404040" w:themeColor="text1" w:themeTint="BF"/>
          <w:sz w:val="20"/>
          <w:szCs w:val="20"/>
          <w:u w:val="single"/>
        </w:rPr>
        <w:t>:</w:t>
      </w:r>
    </w:p>
    <w:p w:rsidR="00FA72B6" w:rsidRPr="000C5287" w:rsidRDefault="00DA387E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Skupina tří mladých mužů a sedmi mladých žen uteče z Florencie před morovou nákazou na venkovské sídlo. Tam si pro ukrácení dlouhé chvíle vyprávějí každý den (kromě pátků a sobot, které tráví ve zbožném rozjímání) 10 příběhů. Pro každý večer je určeno jiné téma, například: příběhy o šťastně zamilovaných, ale i o nešťastných láskách, o schopnostech lidí, o ženách, které vyzrály na manžele, či o šlechetných činech v lásce.</w:t>
      </w:r>
    </w:p>
    <w:p w:rsidR="005651B2" w:rsidRPr="000C5287" w:rsidRDefault="005651B2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</w:p>
    <w:p w:rsidR="00A10E48" w:rsidRPr="000C5287" w:rsidRDefault="00A10E48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</w:p>
    <w:p w:rsidR="00FA72B6" w:rsidRPr="000C5287" w:rsidRDefault="00FA72B6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  <w:r w:rsidRPr="000C5287">
        <w:rPr>
          <w:b/>
          <w:color w:val="404040" w:themeColor="text1" w:themeTint="BF"/>
          <w:sz w:val="20"/>
          <w:szCs w:val="20"/>
          <w:u w:val="single"/>
        </w:rPr>
        <w:t>Děj</w:t>
      </w:r>
      <w:r w:rsidR="005651B2" w:rsidRPr="000C5287">
        <w:rPr>
          <w:b/>
          <w:color w:val="404040" w:themeColor="text1" w:themeTint="BF"/>
          <w:sz w:val="20"/>
          <w:szCs w:val="20"/>
          <w:u w:val="single"/>
        </w:rPr>
        <w:t xml:space="preserve"> </w:t>
      </w:r>
      <w:r w:rsidRPr="000C5287">
        <w:rPr>
          <w:b/>
          <w:color w:val="404040" w:themeColor="text1" w:themeTint="BF"/>
          <w:sz w:val="20"/>
          <w:szCs w:val="20"/>
          <w:u w:val="single"/>
        </w:rPr>
        <w:t>předmluvy</w:t>
      </w:r>
      <w:r w:rsidR="00333EF5" w:rsidRPr="000C5287">
        <w:rPr>
          <w:b/>
          <w:color w:val="404040" w:themeColor="text1" w:themeTint="BF"/>
          <w:sz w:val="20"/>
          <w:szCs w:val="20"/>
          <w:u w:val="single"/>
        </w:rPr>
        <w:t xml:space="preserve"> a 1. dne</w:t>
      </w:r>
      <w:r w:rsidRPr="000C5287">
        <w:rPr>
          <w:b/>
          <w:color w:val="404040" w:themeColor="text1" w:themeTint="BF"/>
          <w:sz w:val="20"/>
          <w:szCs w:val="20"/>
          <w:u w:val="single"/>
        </w:rPr>
        <w:t>:</w:t>
      </w:r>
    </w:p>
    <w:p w:rsidR="00FA72B6" w:rsidRPr="000C5287" w:rsidRDefault="00FA72B6" w:rsidP="005651B2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Ve Florencii je mor a 10 lidí uteče na statek, zpočátku se nudí</w:t>
      </w:r>
      <w:r w:rsidR="005D0E78" w:rsidRPr="000C5287">
        <w:rPr>
          <w:color w:val="404040" w:themeColor="text1" w:themeTint="BF"/>
          <w:sz w:val="20"/>
          <w:szCs w:val="20"/>
        </w:rPr>
        <w:t xml:space="preserve"> a tak vymyslí, že každý den bude zvolena královna nebo král, který bude vyprávět příběhy.</w:t>
      </w:r>
    </w:p>
    <w:p w:rsidR="00333EF5" w:rsidRPr="000C5287" w:rsidRDefault="00333EF5" w:rsidP="005651B2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333EF5" w:rsidRPr="000C5287" w:rsidRDefault="00333EF5" w:rsidP="005651B2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 xml:space="preserve">První den je vladařkou zvolena </w:t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Pampinea, která určila volné téma vyprávění povídek.</w:t>
      </w:r>
    </w:p>
    <w:p w:rsidR="005651B2" w:rsidRPr="000C5287" w:rsidRDefault="005651B2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333EF5" w:rsidRPr="000C5287" w:rsidRDefault="00333EF5" w:rsidP="007B4743">
      <w:pPr>
        <w:spacing w:after="0" w:line="240" w:lineRule="auto"/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první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Ser Ciappelletto oklame falešnou zpovědí zbožného mnicha a zemře; ačkoli to byl za svého života nejhanebnější člověk, nabude po smrti pověsti světce a je nazýván svatým Ciappellettem.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</w:p>
    <w:p w:rsidR="00333EF5" w:rsidRPr="000C5287" w:rsidRDefault="00333EF5" w:rsidP="007B4743">
      <w:pPr>
        <w:spacing w:after="0" w:line="240" w:lineRule="auto"/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druhý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Žid Abraham se na popud Giannotta z Civigny vypraví na římský dvůr. Spatří tu zpustlé duchovní, i vrátí se do Paříže - a stane se křesťanem.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</w:p>
    <w:p w:rsidR="00333EF5" w:rsidRPr="000C5287" w:rsidRDefault="00333EF5" w:rsidP="007B4743">
      <w:pPr>
        <w:spacing w:after="0" w:line="240" w:lineRule="auto"/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třetí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Žid Melchisedech vyvázne pomocí příběhu o třech prstenech z velikého nebezpečí, které na něho nastrojil Saladin.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</w:p>
    <w:p w:rsidR="00333EF5" w:rsidRPr="000C5287" w:rsidRDefault="00333EF5" w:rsidP="007B4743">
      <w:pPr>
        <w:spacing w:after="0" w:line="240" w:lineRule="auto"/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čtvrtý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Jeden mnich upadne do hříchu, za kterého zasluhuje nejtěžší trest, ale unikne trestu, ježto vtipně vytkne svému opatovi totéž provinění.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</w:p>
    <w:p w:rsidR="00333EF5" w:rsidRPr="000C5287" w:rsidRDefault="00333EF5" w:rsidP="007B4743">
      <w:pPr>
        <w:spacing w:after="0" w:line="240" w:lineRule="auto"/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pátý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Markýza z Monferratu potlačí hostinou ze slepic a několika půvabnými slovy šílenou láskou krále francouzkého.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</w:p>
    <w:p w:rsidR="00333EF5" w:rsidRPr="000C5287" w:rsidRDefault="00333EF5" w:rsidP="007B4743">
      <w:pPr>
        <w:spacing w:after="0" w:line="240" w:lineRule="auto"/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šestý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Jeden řádný muž usadí vtipným výrokem hanebné pokrytectví řeholníků.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</w:p>
    <w:p w:rsidR="00333EF5" w:rsidRPr="000C5287" w:rsidRDefault="00333EF5" w:rsidP="007B4743">
      <w:pPr>
        <w:spacing w:after="0" w:line="240" w:lineRule="auto"/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sedmý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Bergamino se ve vší počestnosti vysměje messeru Canovi della Scala za jeho záchvat lakotnosti tím, že mu vypravuje příběh o Primasovi a opatu z Cluny.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</w:p>
    <w:p w:rsidR="00333EF5" w:rsidRPr="000C5287" w:rsidRDefault="00333EF5" w:rsidP="007B4743">
      <w:pPr>
        <w:spacing w:after="0" w:line="240" w:lineRule="auto"/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osmý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Guiglielmo Borsiere vtipnámi slovy pranýřuje lakotnost messera Ermina de'Grimaldi.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</w:p>
    <w:p w:rsidR="00333EF5" w:rsidRPr="000C5287" w:rsidRDefault="00333EF5" w:rsidP="007B4743">
      <w:pPr>
        <w:spacing w:after="0" w:line="240" w:lineRule="auto"/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devátý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Posměšek jedné gaskoňské paní se dotkne kyperského krále tak, že se ze slabocha stane muž.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</w:p>
    <w:p w:rsidR="005651B2" w:rsidRPr="000C5287" w:rsidRDefault="00333EF5" w:rsidP="007B4743">
      <w:pPr>
        <w:spacing w:after="0" w:line="240" w:lineRule="auto"/>
        <w:rPr>
          <w:b/>
          <w:color w:val="404040" w:themeColor="text1" w:themeTint="BF"/>
          <w:sz w:val="20"/>
          <w:szCs w:val="20"/>
        </w:rPr>
      </w:pPr>
      <w:r w:rsidRPr="000C5287">
        <w:rPr>
          <w:rStyle w:val="Siln"/>
          <w:rFonts w:cstheme="minorHAnsi"/>
          <w:color w:val="404040" w:themeColor="text1" w:themeTint="BF"/>
          <w:sz w:val="20"/>
          <w:szCs w:val="20"/>
          <w:shd w:val="clear" w:color="auto" w:fill="FFFFFF"/>
        </w:rPr>
        <w:t>Příběh desátý</w:t>
      </w:r>
      <w:r w:rsidRPr="000C5287">
        <w:rPr>
          <w:rFonts w:cstheme="minorHAnsi"/>
          <w:color w:val="404040" w:themeColor="text1" w:themeTint="BF"/>
          <w:sz w:val="20"/>
          <w:szCs w:val="20"/>
        </w:rPr>
        <w:br/>
      </w:r>
      <w:r w:rsidRPr="000C5287">
        <w:rPr>
          <w:rStyle w:val="apple-style-span"/>
          <w:rFonts w:cstheme="minorHAnsi"/>
          <w:color w:val="404040" w:themeColor="text1" w:themeTint="BF"/>
          <w:sz w:val="20"/>
          <w:szCs w:val="20"/>
          <w:shd w:val="clear" w:color="auto" w:fill="FFFFFF"/>
        </w:rPr>
        <w:t>Mistr Alberto z Bologne ve vší počestnosti zahanbí jednu paní, která ho chtěla zostudit za to, že se do ní zamiloval</w:t>
      </w:r>
      <w:r w:rsidRPr="000C5287">
        <w:rPr>
          <w:rStyle w:val="apple-style-span"/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.</w:t>
      </w:r>
    </w:p>
    <w:p w:rsidR="001C6605" w:rsidRPr="000C5287" w:rsidRDefault="001C6605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806317" w:rsidRPr="000C5287" w:rsidRDefault="00806317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 xml:space="preserve">Po dovyprávění příběhů je volba královny na další den a stanoví se téma povídek  (ale poslední </w:t>
      </w:r>
      <w:r w:rsidR="001C6605" w:rsidRPr="000C5287">
        <w:rPr>
          <w:color w:val="404040" w:themeColor="text1" w:themeTint="BF"/>
          <w:sz w:val="20"/>
          <w:szCs w:val="20"/>
        </w:rPr>
        <w:t xml:space="preserve">vyprávějící </w:t>
      </w:r>
      <w:r w:rsidRPr="000C5287">
        <w:rPr>
          <w:color w:val="404040" w:themeColor="text1" w:themeTint="BF"/>
          <w:sz w:val="20"/>
          <w:szCs w:val="20"/>
        </w:rPr>
        <w:t>má milost a může</w:t>
      </w:r>
      <w:r w:rsidR="001C6605" w:rsidRPr="000C5287">
        <w:rPr>
          <w:color w:val="404040" w:themeColor="text1" w:themeTint="BF"/>
          <w:sz w:val="20"/>
          <w:szCs w:val="20"/>
        </w:rPr>
        <w:t xml:space="preserve"> změnit téma, kdyby se ostatní </w:t>
      </w:r>
      <w:r w:rsidRPr="000C5287">
        <w:rPr>
          <w:color w:val="404040" w:themeColor="text1" w:themeTint="BF"/>
          <w:sz w:val="20"/>
          <w:szCs w:val="20"/>
        </w:rPr>
        <w:t>nudili) a program na další den.</w:t>
      </w:r>
    </w:p>
    <w:p w:rsidR="00806317" w:rsidRPr="000C5287" w:rsidRDefault="00806317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 xml:space="preserve">Pak se </w:t>
      </w:r>
      <w:r w:rsidR="001C6605" w:rsidRPr="000C5287">
        <w:rPr>
          <w:color w:val="404040" w:themeColor="text1" w:themeTint="BF"/>
          <w:sz w:val="20"/>
          <w:szCs w:val="20"/>
        </w:rPr>
        <w:t xml:space="preserve">všichni </w:t>
      </w:r>
      <w:r w:rsidRPr="000C5287">
        <w:rPr>
          <w:color w:val="404040" w:themeColor="text1" w:themeTint="BF"/>
          <w:sz w:val="20"/>
          <w:szCs w:val="20"/>
        </w:rPr>
        <w:t>vykoupali, navečeřeli a šli spát.</w:t>
      </w:r>
      <w:r w:rsidR="00333EF5" w:rsidRPr="000C5287">
        <w:rPr>
          <w:color w:val="404040" w:themeColor="text1" w:themeTint="BF"/>
          <w:sz w:val="20"/>
          <w:szCs w:val="20"/>
        </w:rPr>
        <w:t xml:space="preserve"> (= typická renesance)</w:t>
      </w:r>
    </w:p>
    <w:p w:rsidR="00333EF5" w:rsidRPr="000C5287" w:rsidRDefault="00333EF5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333EF5" w:rsidRPr="000C5287" w:rsidRDefault="00333EF5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333EF5" w:rsidRPr="000C5287" w:rsidRDefault="00333EF5" w:rsidP="007B4743">
      <w:pPr>
        <w:spacing w:after="0" w:line="240" w:lineRule="auto"/>
        <w:rPr>
          <w:b/>
          <w:color w:val="404040" w:themeColor="text1" w:themeTint="BF"/>
          <w:sz w:val="20"/>
          <w:szCs w:val="20"/>
          <w:u w:val="single"/>
        </w:rPr>
      </w:pPr>
      <w:r w:rsidRPr="000C5287">
        <w:rPr>
          <w:b/>
          <w:color w:val="404040" w:themeColor="text1" w:themeTint="BF"/>
          <w:sz w:val="20"/>
          <w:szCs w:val="20"/>
          <w:u w:val="single"/>
        </w:rPr>
        <w:t>Děj uplně na konci díla:</w:t>
      </w:r>
    </w:p>
    <w:p w:rsidR="00333EF5" w:rsidRPr="000C5287" w:rsidRDefault="00333EF5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  <w:r w:rsidRPr="000C5287">
        <w:rPr>
          <w:color w:val="404040" w:themeColor="text1" w:themeTint="BF"/>
          <w:sz w:val="20"/>
          <w:szCs w:val="20"/>
        </w:rPr>
        <w:t>Návrat ze statku do Florencie.</w:t>
      </w:r>
    </w:p>
    <w:p w:rsidR="00333EF5" w:rsidRPr="000C5287" w:rsidRDefault="00333EF5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DA387E" w:rsidRPr="000C5287" w:rsidRDefault="00DA387E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F31281" w:rsidRDefault="00F31281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C5287" w:rsidRDefault="000C5287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C5287" w:rsidRDefault="000C5287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C5287" w:rsidRDefault="000C5287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C5287" w:rsidRDefault="000C5287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C5287" w:rsidRDefault="000C5287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p w:rsidR="000C5287" w:rsidRPr="000C5287" w:rsidRDefault="000C5287" w:rsidP="000C5287">
      <w:pPr>
        <w:spacing w:line="360" w:lineRule="auto"/>
        <w:jc w:val="center"/>
        <w:rPr>
          <w:rFonts w:ascii="Calibri" w:hAnsi="Calibri"/>
          <w:color w:val="404040"/>
          <w:sz w:val="18"/>
          <w:u w:val="single"/>
        </w:rPr>
      </w:pPr>
      <w:r>
        <w:rPr>
          <w:rFonts w:ascii="Calibri" w:hAnsi="Calibri"/>
          <w:b/>
          <w:color w:val="404040"/>
          <w:sz w:val="18"/>
          <w:u w:val="single"/>
        </w:rPr>
        <w:lastRenderedPageBreak/>
        <w:t>CUM 4</w:t>
      </w:r>
      <w:r w:rsidRPr="000C5287">
        <w:rPr>
          <w:rFonts w:ascii="Calibri" w:hAnsi="Calibri"/>
          <w:b/>
          <w:color w:val="404040"/>
          <w:sz w:val="18"/>
          <w:u w:val="single"/>
        </w:rPr>
        <w:t xml:space="preserve"> – Giovanni Boccaccio: Dekameron</w:t>
      </w:r>
    </w:p>
    <w:p w:rsidR="000C5287" w:rsidRPr="000C5287" w:rsidRDefault="000C5287" w:rsidP="00694BDE">
      <w:pPr>
        <w:spacing w:line="240" w:lineRule="auto"/>
        <w:jc w:val="both"/>
        <w:rPr>
          <w:rFonts w:ascii="Calibri" w:hAnsi="Calibri"/>
          <w:color w:val="404040"/>
          <w:sz w:val="18"/>
        </w:rPr>
      </w:pPr>
      <w:r w:rsidRPr="000C5287">
        <w:rPr>
          <w:rFonts w:ascii="Calibri" w:hAnsi="Calibri"/>
          <w:b/>
          <w:bCs/>
          <w:color w:val="404040"/>
          <w:sz w:val="18"/>
        </w:rPr>
        <w:t>Ačkoli</w:t>
      </w:r>
      <w:r w:rsidRPr="000C5287">
        <w:rPr>
          <w:rFonts w:ascii="Calibri" w:hAnsi="Calibri"/>
          <w:color w:val="404040"/>
          <w:sz w:val="18"/>
        </w:rPr>
        <w:t xml:space="preserve"> byl mnich převelice zaneprázdněn zábavou a radostmi s touto dívkou, přece jen byl neustále ve střehu, a ježto měl dojem, že zaslechl nějaké šoupání nohama v dormitáři, přitiskl oko k malé škvírce a tuze dobře viděl opata, jak stojí a poslouchá. I bylo mu náramně dobře zřejmé, že opat zjistil, že v cele je děvče, což ho nadmíru zarmoutilo, neboť věděl, že ho za to stihne velký trest. Nicméně však nedal děvčeti své trápení nikterak najevo, mžikem všechno promyslil, a hledaje nějakou spásonosnou myšlenku připadl na novou lest, jež ho dovedla rovnou k žádanému cíli.</w:t>
      </w:r>
    </w:p>
    <w:p w:rsidR="000C5287" w:rsidRPr="000C5287" w:rsidRDefault="000C5287" w:rsidP="00694BDE">
      <w:pPr>
        <w:spacing w:line="240" w:lineRule="auto"/>
        <w:jc w:val="both"/>
        <w:rPr>
          <w:rFonts w:ascii="Calibri" w:hAnsi="Calibri"/>
          <w:color w:val="404040"/>
          <w:sz w:val="18"/>
        </w:rPr>
      </w:pPr>
      <w:r w:rsidRPr="000C5287">
        <w:rPr>
          <w:rFonts w:ascii="Calibri" w:hAnsi="Calibri"/>
          <w:color w:val="404040"/>
          <w:sz w:val="18"/>
        </w:rPr>
        <w:t xml:space="preserve"> (...)</w:t>
      </w:r>
    </w:p>
    <w:p w:rsidR="000C5287" w:rsidRPr="000C5287" w:rsidRDefault="000C5287" w:rsidP="00694BDE">
      <w:pPr>
        <w:spacing w:line="240" w:lineRule="auto"/>
        <w:jc w:val="both"/>
        <w:rPr>
          <w:rFonts w:ascii="Calibri" w:hAnsi="Calibri"/>
          <w:color w:val="404040"/>
          <w:sz w:val="18"/>
        </w:rPr>
      </w:pPr>
      <w:r w:rsidRPr="000C5287">
        <w:rPr>
          <w:rFonts w:ascii="Calibri" w:hAnsi="Calibri"/>
          <w:color w:val="404040"/>
          <w:sz w:val="18"/>
        </w:rPr>
        <w:t xml:space="preserve">     Když dívka viděla, že přišel opat, byla celá v rozpacích, a protože se bála hanby, dala se do pláče. Pan opat se na ni zahleděl, a když seznal, že je hezká a svěží, pocítil najednou, ač už byl starý, onou žhnoucí tělesné nutkání, které pocítil předtím také onen mladý mnich. I řekl si:</w:t>
      </w:r>
    </w:p>
    <w:p w:rsidR="000C5287" w:rsidRPr="000C5287" w:rsidRDefault="000C5287" w:rsidP="00694BDE">
      <w:pPr>
        <w:spacing w:line="240" w:lineRule="auto"/>
        <w:jc w:val="both"/>
        <w:rPr>
          <w:rFonts w:ascii="Calibri" w:hAnsi="Calibri"/>
          <w:color w:val="404040"/>
          <w:sz w:val="18"/>
        </w:rPr>
      </w:pPr>
      <w:r w:rsidRPr="000C5287">
        <w:rPr>
          <w:rFonts w:ascii="Calibri" w:hAnsi="Calibri"/>
          <w:color w:val="404040"/>
          <w:sz w:val="18"/>
        </w:rPr>
        <w:t xml:space="preserve">      „A proč bych si vlastně neměl užít rozkoše, když ji mohu mít? Nepříjemností a mrzutostí </w:t>
      </w:r>
    </w:p>
    <w:p w:rsidR="000C5287" w:rsidRPr="000C5287" w:rsidRDefault="000C5287" w:rsidP="00694BDE">
      <w:pPr>
        <w:spacing w:line="240" w:lineRule="auto"/>
        <w:jc w:val="both"/>
        <w:rPr>
          <w:rFonts w:ascii="Calibri" w:hAnsi="Calibri"/>
          <w:color w:val="404040"/>
          <w:sz w:val="18"/>
        </w:rPr>
      </w:pPr>
      <w:r w:rsidRPr="000C5287">
        <w:rPr>
          <w:rFonts w:ascii="Calibri" w:hAnsi="Calibri"/>
          <w:color w:val="404040"/>
          <w:sz w:val="18"/>
        </w:rPr>
        <w:t>mám, kdykoli se mi zachce! Je to hezké děvče, je tady a nikdo o tom neví. Podaří-li se mi ji přimět, aby mi byla po vůli, nevím, proč bych to neměl udělat. Kdo se o tom doví? Nikdy nikdo - a tajný hřích je zpola odpuštěný hřích. Takováhle příležitost se mi možná už nikdy nenaskytne, a když Pánbůh někomu posílá nějaké dobro, má si je rozumný člověk podle mého vzít.“¨</w:t>
      </w:r>
    </w:p>
    <w:p w:rsidR="000C5287" w:rsidRPr="000C5287" w:rsidRDefault="000C5287" w:rsidP="00694BDE">
      <w:pPr>
        <w:spacing w:line="240" w:lineRule="auto"/>
        <w:jc w:val="both"/>
        <w:rPr>
          <w:rFonts w:ascii="Calibri" w:hAnsi="Calibri"/>
          <w:color w:val="404040"/>
          <w:sz w:val="18"/>
        </w:rPr>
      </w:pPr>
      <w:r w:rsidRPr="000C5287">
        <w:rPr>
          <w:rFonts w:ascii="Calibri" w:hAnsi="Calibri"/>
          <w:color w:val="404040"/>
          <w:sz w:val="18"/>
        </w:rPr>
        <w:t xml:space="preserve">      A zatímco takto hovořil sám k sobě, změnil úplně úmysl, pro který sem přišel, přistoupil k děvčeti a potichu je začal utěšovat a prosit, aby neplakala. A tak slovo za slovem došel až k tomu, že jí vyjevil své tužby.</w:t>
      </w:r>
    </w:p>
    <w:p w:rsidR="000C5287" w:rsidRDefault="000C5287" w:rsidP="00694BDE">
      <w:pPr>
        <w:spacing w:line="240" w:lineRule="auto"/>
        <w:jc w:val="both"/>
        <w:rPr>
          <w:rFonts w:ascii="Calibri" w:hAnsi="Calibri"/>
          <w:color w:val="404040"/>
          <w:sz w:val="18"/>
        </w:rPr>
      </w:pPr>
      <w:r w:rsidRPr="000C5287">
        <w:rPr>
          <w:rFonts w:ascii="Calibri" w:hAnsi="Calibri"/>
          <w:color w:val="404040"/>
          <w:sz w:val="18"/>
        </w:rPr>
        <w:t xml:space="preserve">      Dívka nebyla ani ze železa, ani z diamantu a velmi ochotně se podvolila opatovým choutkám.</w:t>
      </w:r>
    </w:p>
    <w:p w:rsidR="00694BDE" w:rsidRDefault="00694BDE" w:rsidP="00694BDE">
      <w:pPr>
        <w:spacing w:line="240" w:lineRule="auto"/>
        <w:jc w:val="both"/>
        <w:rPr>
          <w:rFonts w:ascii="Calibri" w:hAnsi="Calibri"/>
          <w:color w:val="404040"/>
          <w:sz w:val="18"/>
        </w:rPr>
      </w:pPr>
      <w:r>
        <w:rPr>
          <w:noProof/>
          <w:color w:val="404040" w:themeColor="text1" w:themeTint="BF"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3.45pt;margin-top:20.55pt;width:779.1pt;height:0;z-index:251658240" o:connectortype="straight" strokecolor="red" strokeweight="1.5pt"/>
        </w:pict>
      </w:r>
    </w:p>
    <w:p w:rsidR="00694BDE" w:rsidRPr="000C5287" w:rsidRDefault="00694BDE" w:rsidP="00694BDE">
      <w:pPr>
        <w:spacing w:line="240" w:lineRule="auto"/>
        <w:jc w:val="both"/>
        <w:rPr>
          <w:rFonts w:ascii="Calibri" w:hAnsi="Calibri"/>
          <w:color w:val="404040"/>
          <w:sz w:val="18"/>
        </w:rPr>
      </w:pPr>
    </w:p>
    <w:p w:rsidR="000C5287" w:rsidRPr="000C5287" w:rsidRDefault="000C5287" w:rsidP="000C5287">
      <w:pPr>
        <w:rPr>
          <w:color w:val="404040"/>
          <w:sz w:val="18"/>
        </w:rPr>
      </w:pPr>
    </w:p>
    <w:p w:rsidR="00694BDE" w:rsidRPr="00E948F6" w:rsidRDefault="00694BDE" w:rsidP="00694BDE">
      <w:pPr>
        <w:pStyle w:val="Odstavecseseznamem"/>
        <w:numPr>
          <w:ilvl w:val="0"/>
          <w:numId w:val="11"/>
        </w:numPr>
        <w:rPr>
          <w:color w:val="404040"/>
          <w:sz w:val="20"/>
        </w:rPr>
      </w:pPr>
      <w:r w:rsidRPr="00E948F6">
        <w:rPr>
          <w:color w:val="404040"/>
          <w:sz w:val="20"/>
        </w:rPr>
        <w:t>Literárně historický kontext</w:t>
      </w:r>
    </w:p>
    <w:p w:rsidR="00694BDE" w:rsidRPr="00E948F6" w:rsidRDefault="00694BDE" w:rsidP="00694BDE">
      <w:pPr>
        <w:pStyle w:val="Odstavecseseznamem"/>
        <w:numPr>
          <w:ilvl w:val="0"/>
          <w:numId w:val="11"/>
        </w:numPr>
        <w:rPr>
          <w:color w:val="404040"/>
          <w:sz w:val="20"/>
        </w:rPr>
      </w:pPr>
      <w:r w:rsidRPr="00E948F6">
        <w:rPr>
          <w:color w:val="404040"/>
          <w:sz w:val="20"/>
        </w:rPr>
        <w:t>Forma, Žánr, Druh</w:t>
      </w:r>
    </w:p>
    <w:p w:rsidR="00694BDE" w:rsidRDefault="00694BDE" w:rsidP="00694BDE">
      <w:pPr>
        <w:pStyle w:val="Odstavecseseznamem"/>
        <w:numPr>
          <w:ilvl w:val="0"/>
          <w:numId w:val="11"/>
        </w:numPr>
        <w:rPr>
          <w:color w:val="404040"/>
          <w:sz w:val="20"/>
        </w:rPr>
      </w:pPr>
      <w:r w:rsidRPr="00E948F6">
        <w:rPr>
          <w:color w:val="404040"/>
          <w:sz w:val="20"/>
        </w:rPr>
        <w:t>Kompozice díla</w:t>
      </w:r>
    </w:p>
    <w:p w:rsidR="00694BDE" w:rsidRDefault="00694BDE" w:rsidP="00694BDE">
      <w:pPr>
        <w:pStyle w:val="Odstavecseseznamem"/>
        <w:numPr>
          <w:ilvl w:val="0"/>
          <w:numId w:val="11"/>
        </w:numPr>
        <w:rPr>
          <w:color w:val="404040"/>
          <w:sz w:val="20"/>
        </w:rPr>
      </w:pPr>
      <w:r>
        <w:rPr>
          <w:color w:val="404040"/>
          <w:sz w:val="20"/>
        </w:rPr>
        <w:t>Příslušnost díla k danému uměleckému směru</w:t>
      </w:r>
    </w:p>
    <w:p w:rsidR="00694BDE" w:rsidRPr="00E948F6" w:rsidRDefault="00694BDE" w:rsidP="00694BDE">
      <w:pPr>
        <w:pStyle w:val="Odstavecseseznamem"/>
        <w:numPr>
          <w:ilvl w:val="0"/>
          <w:numId w:val="11"/>
        </w:numPr>
        <w:rPr>
          <w:color w:val="404040"/>
          <w:sz w:val="20"/>
        </w:rPr>
      </w:pPr>
      <w:r>
        <w:rPr>
          <w:color w:val="404040"/>
          <w:sz w:val="20"/>
        </w:rPr>
        <w:t>Obecná charakteristika postav</w:t>
      </w:r>
    </w:p>
    <w:p w:rsidR="00694BDE" w:rsidRDefault="00694BDE" w:rsidP="00694BDE">
      <w:pPr>
        <w:pStyle w:val="Odstavecseseznamem"/>
        <w:numPr>
          <w:ilvl w:val="0"/>
          <w:numId w:val="11"/>
        </w:numPr>
        <w:rPr>
          <w:color w:val="404040"/>
          <w:sz w:val="20"/>
        </w:rPr>
      </w:pPr>
      <w:r w:rsidRPr="00E948F6">
        <w:rPr>
          <w:color w:val="404040"/>
          <w:sz w:val="20"/>
        </w:rPr>
        <w:t xml:space="preserve">Charakterizovat jazyk </w:t>
      </w:r>
    </w:p>
    <w:p w:rsidR="00694BDE" w:rsidRPr="00E948F6" w:rsidRDefault="00694BDE" w:rsidP="00694BDE">
      <w:pPr>
        <w:pStyle w:val="Odstavecseseznamem"/>
        <w:numPr>
          <w:ilvl w:val="0"/>
          <w:numId w:val="11"/>
        </w:numPr>
        <w:rPr>
          <w:color w:val="404040"/>
          <w:sz w:val="20"/>
        </w:rPr>
      </w:pPr>
      <w:r>
        <w:rPr>
          <w:color w:val="404040"/>
          <w:sz w:val="20"/>
        </w:rPr>
        <w:t>Místo děje</w:t>
      </w:r>
    </w:p>
    <w:p w:rsidR="00694BDE" w:rsidRDefault="00694BDE" w:rsidP="00694BDE">
      <w:pPr>
        <w:pStyle w:val="Odstavecseseznamem"/>
        <w:numPr>
          <w:ilvl w:val="0"/>
          <w:numId w:val="11"/>
        </w:numPr>
        <w:rPr>
          <w:color w:val="404040"/>
          <w:sz w:val="20"/>
        </w:rPr>
      </w:pPr>
      <w:r>
        <w:rPr>
          <w:color w:val="404040"/>
          <w:sz w:val="20"/>
        </w:rPr>
        <w:t>Motivy díla</w:t>
      </w:r>
    </w:p>
    <w:p w:rsidR="00694BDE" w:rsidRDefault="00694BDE" w:rsidP="00694BDE">
      <w:pPr>
        <w:rPr>
          <w:color w:val="404040"/>
          <w:sz w:val="20"/>
        </w:rPr>
      </w:pPr>
      <w:r>
        <w:rPr>
          <w:noProof/>
          <w:color w:val="404040"/>
          <w:sz w:val="20"/>
          <w:lang w:eastAsia="cs-CZ"/>
        </w:rPr>
        <w:pict>
          <v:shape id="_x0000_s1027" type="#_x0000_t32" style="position:absolute;margin-left:37.45pt;margin-top:.85pt;width:405.35pt;height:0;z-index:251659264" o:connectortype="straight"/>
        </w:pict>
      </w:r>
    </w:p>
    <w:p w:rsidR="00694BDE" w:rsidRDefault="00694BDE" w:rsidP="00694BDE">
      <w:pPr>
        <w:pStyle w:val="Odstavecseseznamem"/>
        <w:numPr>
          <w:ilvl w:val="0"/>
          <w:numId w:val="13"/>
        </w:numPr>
        <w:rPr>
          <w:color w:val="404040"/>
          <w:sz w:val="20"/>
        </w:rPr>
      </w:pPr>
      <w:r>
        <w:rPr>
          <w:color w:val="404040"/>
          <w:sz w:val="20"/>
        </w:rPr>
        <w:t>Italská renesance, 14/15 století, po roce 1348</w:t>
      </w:r>
    </w:p>
    <w:p w:rsidR="00694BDE" w:rsidRDefault="00694BDE" w:rsidP="00694BDE">
      <w:pPr>
        <w:pStyle w:val="Odstavecseseznamem"/>
        <w:numPr>
          <w:ilvl w:val="0"/>
          <w:numId w:val="13"/>
        </w:numPr>
        <w:rPr>
          <w:color w:val="404040"/>
          <w:sz w:val="20"/>
        </w:rPr>
      </w:pPr>
      <w:r>
        <w:rPr>
          <w:color w:val="404040"/>
          <w:sz w:val="20"/>
        </w:rPr>
        <w:t>F-&gt; próza</w:t>
      </w:r>
      <w:r>
        <w:rPr>
          <w:color w:val="404040"/>
          <w:sz w:val="20"/>
        </w:rPr>
        <w:tab/>
        <w:t>D-&gt; Epika</w:t>
      </w:r>
      <w:r>
        <w:rPr>
          <w:color w:val="404040"/>
          <w:sz w:val="20"/>
        </w:rPr>
        <w:tab/>
        <w:t>Ž-&gt; cyklus 100 novel, (novelistický román)</w:t>
      </w:r>
    </w:p>
    <w:p w:rsidR="00694BDE" w:rsidRDefault="00694BDE" w:rsidP="00694BDE">
      <w:pPr>
        <w:pStyle w:val="Odstavecseseznamem"/>
        <w:rPr>
          <w:color w:val="404040"/>
          <w:sz w:val="20"/>
        </w:rPr>
      </w:pPr>
      <w:r>
        <w:rPr>
          <w:color w:val="404040"/>
          <w:sz w:val="20"/>
        </w:rPr>
        <w:t>Novela -&gt; delší povídka s překvapivým závěrem</w:t>
      </w:r>
    </w:p>
    <w:p w:rsidR="00694BDE" w:rsidRDefault="00694BDE" w:rsidP="00694BDE">
      <w:pPr>
        <w:pStyle w:val="Odstavecseseznamem"/>
        <w:numPr>
          <w:ilvl w:val="0"/>
          <w:numId w:val="13"/>
        </w:numPr>
        <w:rPr>
          <w:color w:val="404040"/>
          <w:sz w:val="20"/>
        </w:rPr>
      </w:pPr>
      <w:r>
        <w:rPr>
          <w:color w:val="404040"/>
          <w:sz w:val="20"/>
        </w:rPr>
        <w:t>Rámcová (příběh v příběhu), 10 dní po 10 příběhů</w:t>
      </w:r>
    </w:p>
    <w:p w:rsidR="00694BDE" w:rsidRDefault="00694BDE" w:rsidP="00694BDE">
      <w:pPr>
        <w:pStyle w:val="Odstavecseseznamem"/>
        <w:numPr>
          <w:ilvl w:val="0"/>
          <w:numId w:val="13"/>
        </w:numPr>
        <w:rPr>
          <w:color w:val="404040"/>
          <w:sz w:val="20"/>
        </w:rPr>
      </w:pPr>
      <w:r>
        <w:rPr>
          <w:color w:val="404040"/>
          <w:sz w:val="20"/>
        </w:rPr>
        <w:t>Renesance – optimalismus, kritika církve a boha, realističtější, zámořské plavby a objevy, důraz na člověka, na lidský rozum, odklon od boha, lidé si chtějí užívat života</w:t>
      </w:r>
    </w:p>
    <w:p w:rsidR="00694BDE" w:rsidRDefault="00694BDE" w:rsidP="00694BDE">
      <w:pPr>
        <w:pStyle w:val="Odstavecseseznamem"/>
        <w:numPr>
          <w:ilvl w:val="0"/>
          <w:numId w:val="13"/>
        </w:numPr>
        <w:rPr>
          <w:color w:val="404040"/>
          <w:sz w:val="20"/>
        </w:rPr>
      </w:pPr>
      <w:r>
        <w:rPr>
          <w:color w:val="404040"/>
          <w:sz w:val="20"/>
        </w:rPr>
        <w:t>3 muži a 7 žen, důvtipní, chytří, realističtí lidé, nejsou zakřiknutí, mají klady i zápory</w:t>
      </w:r>
    </w:p>
    <w:p w:rsidR="00694BDE" w:rsidRDefault="00694BDE" w:rsidP="00694BDE">
      <w:pPr>
        <w:pStyle w:val="Odstavecseseznamem"/>
        <w:numPr>
          <w:ilvl w:val="0"/>
          <w:numId w:val="13"/>
        </w:numPr>
        <w:rPr>
          <w:color w:val="404040"/>
          <w:sz w:val="20"/>
        </w:rPr>
      </w:pPr>
      <w:r>
        <w:rPr>
          <w:color w:val="404040"/>
          <w:sz w:val="20"/>
        </w:rPr>
        <w:t>Spisovná čeština, knižní výrazy</w:t>
      </w:r>
    </w:p>
    <w:p w:rsidR="00694BDE" w:rsidRDefault="00694BDE" w:rsidP="00694BDE">
      <w:pPr>
        <w:pStyle w:val="Odstavecseseznamem"/>
        <w:numPr>
          <w:ilvl w:val="0"/>
          <w:numId w:val="13"/>
        </w:numPr>
        <w:rPr>
          <w:color w:val="404040"/>
          <w:sz w:val="20"/>
        </w:rPr>
      </w:pPr>
      <w:r>
        <w:rPr>
          <w:color w:val="404040"/>
          <w:sz w:val="20"/>
        </w:rPr>
        <w:t>Opuštěný statek nedaleko Florencie</w:t>
      </w:r>
    </w:p>
    <w:p w:rsidR="00694BDE" w:rsidRDefault="00694BDE" w:rsidP="00694BDE">
      <w:pPr>
        <w:pStyle w:val="Odstavecseseznamem"/>
        <w:numPr>
          <w:ilvl w:val="0"/>
          <w:numId w:val="13"/>
        </w:numPr>
        <w:rPr>
          <w:color w:val="404040"/>
          <w:sz w:val="20"/>
        </w:rPr>
      </w:pPr>
      <w:r>
        <w:rPr>
          <w:color w:val="404040"/>
          <w:sz w:val="20"/>
        </w:rPr>
        <w:t>Smrt, útěk před smrtí, naděje, láska, přátelství, zábava, chytrost, důvtip</w:t>
      </w:r>
    </w:p>
    <w:p w:rsidR="00694BDE" w:rsidRPr="00694BDE" w:rsidRDefault="00694BDE" w:rsidP="00694BDE">
      <w:pPr>
        <w:rPr>
          <w:color w:val="404040"/>
          <w:sz w:val="20"/>
        </w:rPr>
      </w:pPr>
    </w:p>
    <w:p w:rsidR="000C5287" w:rsidRPr="000C5287" w:rsidRDefault="000C5287" w:rsidP="007B4743">
      <w:pPr>
        <w:spacing w:after="0" w:line="240" w:lineRule="auto"/>
        <w:rPr>
          <w:color w:val="404040" w:themeColor="text1" w:themeTint="BF"/>
          <w:sz w:val="20"/>
          <w:szCs w:val="20"/>
        </w:rPr>
      </w:pPr>
    </w:p>
    <w:sectPr w:rsidR="000C5287" w:rsidRPr="000C5287" w:rsidSect="000C5287">
      <w:headerReference w:type="default" r:id="rId7"/>
      <w:pgSz w:w="11906" w:h="16838"/>
      <w:pgMar w:top="293" w:right="849" w:bottom="56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B4B" w:rsidRDefault="00736B4B" w:rsidP="00806317">
      <w:pPr>
        <w:spacing w:after="0" w:line="240" w:lineRule="auto"/>
      </w:pPr>
      <w:r>
        <w:separator/>
      </w:r>
    </w:p>
  </w:endnote>
  <w:endnote w:type="continuationSeparator" w:id="1">
    <w:p w:rsidR="00736B4B" w:rsidRDefault="00736B4B" w:rsidP="0080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B4B" w:rsidRDefault="00736B4B" w:rsidP="00806317">
      <w:pPr>
        <w:spacing w:after="0" w:line="240" w:lineRule="auto"/>
      </w:pPr>
      <w:r>
        <w:separator/>
      </w:r>
    </w:p>
  </w:footnote>
  <w:footnote w:type="continuationSeparator" w:id="1">
    <w:p w:rsidR="00736B4B" w:rsidRDefault="00736B4B" w:rsidP="0080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87" w:rsidRPr="000C5287" w:rsidRDefault="000C5287" w:rsidP="000C5287">
    <w:pPr>
      <w:ind w:left="4248"/>
      <w:rPr>
        <w:b/>
        <w:color w:val="404040" w:themeColor="text1" w:themeTint="BF"/>
        <w:sz w:val="16"/>
        <w:szCs w:val="16"/>
        <w:u w:val="single"/>
      </w:rPr>
    </w:pPr>
    <w:r w:rsidRPr="000C5287">
      <w:rPr>
        <w:b/>
        <w:color w:val="404040" w:themeColor="text1" w:themeTint="BF"/>
        <w:sz w:val="16"/>
        <w:szCs w:val="16"/>
      </w:rPr>
      <w:t>4</w:t>
    </w:r>
    <w:r w:rsidRPr="000C5287">
      <w:rPr>
        <w:b/>
        <w:color w:val="404040" w:themeColor="text1" w:themeTint="BF"/>
        <w:sz w:val="16"/>
        <w:szCs w:val="16"/>
      </w:rPr>
      <w:tab/>
    </w:r>
    <w:r w:rsidRPr="000C5287">
      <w:rPr>
        <w:b/>
        <w:color w:val="404040" w:themeColor="text1" w:themeTint="BF"/>
        <w:sz w:val="16"/>
        <w:szCs w:val="16"/>
      </w:rPr>
      <w:tab/>
    </w:r>
    <w:r w:rsidRPr="000C5287">
      <w:rPr>
        <w:b/>
        <w:color w:val="404040" w:themeColor="text1" w:themeTint="BF"/>
        <w:sz w:val="16"/>
        <w:szCs w:val="16"/>
      </w:rPr>
      <w:tab/>
    </w:r>
    <w:r w:rsidRPr="000C5287">
      <w:rPr>
        <w:b/>
        <w:color w:val="404040" w:themeColor="text1" w:themeTint="BF"/>
        <w:sz w:val="16"/>
        <w:szCs w:val="16"/>
      </w:rPr>
      <w:tab/>
      <w:t xml:space="preserve">      </w:t>
    </w:r>
    <w:r>
      <w:rPr>
        <w:b/>
        <w:color w:val="404040" w:themeColor="text1" w:themeTint="BF"/>
        <w:sz w:val="16"/>
        <w:szCs w:val="16"/>
      </w:rPr>
      <w:t xml:space="preserve">      </w:t>
    </w:r>
    <w:r w:rsidRPr="000C5287">
      <w:rPr>
        <w:b/>
        <w:color w:val="404040" w:themeColor="text1" w:themeTint="BF"/>
        <w:sz w:val="16"/>
        <w:szCs w:val="16"/>
      </w:rPr>
      <w:t xml:space="preserve">    </w:t>
    </w:r>
    <w:r w:rsidRPr="000C5287">
      <w:rPr>
        <w:b/>
        <w:color w:val="404040" w:themeColor="text1" w:themeTint="BF"/>
        <w:sz w:val="16"/>
        <w:szCs w:val="16"/>
        <w:u w:val="single"/>
      </w:rPr>
      <w:t>Giovanni Boccaccio – Dekameron</w:t>
    </w:r>
  </w:p>
  <w:p w:rsidR="000C5287" w:rsidRPr="000C5287" w:rsidRDefault="00E04FDF" w:rsidP="000C5287">
    <w:pPr>
      <w:pStyle w:val="Zhlav"/>
      <w:jc w:val="right"/>
      <w:rPr>
        <w:sz w:val="16"/>
        <w:szCs w:val="16"/>
      </w:rPr>
    </w:pPr>
    <w:r w:rsidRPr="000C5287">
      <w:rPr>
        <w:sz w:val="16"/>
        <w:szCs w:val="16"/>
      </w:rPr>
      <w:fldChar w:fldCharType="begin"/>
    </w:r>
    <w:r w:rsidR="000C5287" w:rsidRPr="000C5287">
      <w:rPr>
        <w:sz w:val="16"/>
        <w:szCs w:val="16"/>
      </w:rPr>
      <w:instrText xml:space="preserve"> PAGE   \* MERGEFORMAT </w:instrText>
    </w:r>
    <w:r w:rsidRPr="000C5287">
      <w:rPr>
        <w:sz w:val="16"/>
        <w:szCs w:val="16"/>
      </w:rPr>
      <w:fldChar w:fldCharType="separate"/>
    </w:r>
    <w:r w:rsidR="00B50903">
      <w:rPr>
        <w:noProof/>
        <w:sz w:val="16"/>
        <w:szCs w:val="16"/>
      </w:rPr>
      <w:t>3</w:t>
    </w:r>
    <w:r w:rsidRPr="000C5287">
      <w:rPr>
        <w:sz w:val="16"/>
        <w:szCs w:val="16"/>
      </w:rPr>
      <w:fldChar w:fldCharType="end"/>
    </w:r>
  </w:p>
  <w:p w:rsidR="000C5287" w:rsidRPr="000C5287" w:rsidRDefault="000C5287" w:rsidP="000C5287">
    <w:pPr>
      <w:pStyle w:val="Zhlav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4C59"/>
    <w:multiLevelType w:val="hybridMultilevel"/>
    <w:tmpl w:val="87D6B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4CCB"/>
    <w:multiLevelType w:val="hybridMultilevel"/>
    <w:tmpl w:val="BCA24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A550E"/>
    <w:multiLevelType w:val="hybridMultilevel"/>
    <w:tmpl w:val="82ACA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64A07"/>
    <w:multiLevelType w:val="hybridMultilevel"/>
    <w:tmpl w:val="86ACD6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91DEE"/>
    <w:multiLevelType w:val="hybridMultilevel"/>
    <w:tmpl w:val="2482E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07742"/>
    <w:multiLevelType w:val="hybridMultilevel"/>
    <w:tmpl w:val="7EAAC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C0BEE"/>
    <w:multiLevelType w:val="hybridMultilevel"/>
    <w:tmpl w:val="5AACD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D0767"/>
    <w:multiLevelType w:val="hybridMultilevel"/>
    <w:tmpl w:val="A6E07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A1D60"/>
    <w:multiLevelType w:val="hybridMultilevel"/>
    <w:tmpl w:val="C2747D4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84144D"/>
    <w:multiLevelType w:val="hybridMultilevel"/>
    <w:tmpl w:val="373C4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45D23"/>
    <w:multiLevelType w:val="hybridMultilevel"/>
    <w:tmpl w:val="56BE23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410D8"/>
    <w:multiLevelType w:val="hybridMultilevel"/>
    <w:tmpl w:val="E3EEC9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A7DAA"/>
    <w:multiLevelType w:val="hybridMultilevel"/>
    <w:tmpl w:val="7CCC2AF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21E1A"/>
    <w:rsid w:val="000543B6"/>
    <w:rsid w:val="000C5287"/>
    <w:rsid w:val="00121E1A"/>
    <w:rsid w:val="001C6605"/>
    <w:rsid w:val="00333EF5"/>
    <w:rsid w:val="00347FF4"/>
    <w:rsid w:val="004247E4"/>
    <w:rsid w:val="0051505A"/>
    <w:rsid w:val="005651B2"/>
    <w:rsid w:val="005B5562"/>
    <w:rsid w:val="005D0E78"/>
    <w:rsid w:val="00694BDE"/>
    <w:rsid w:val="006C4012"/>
    <w:rsid w:val="00736B4B"/>
    <w:rsid w:val="007B4743"/>
    <w:rsid w:val="007C5B96"/>
    <w:rsid w:val="00806317"/>
    <w:rsid w:val="00A10E48"/>
    <w:rsid w:val="00AF4C24"/>
    <w:rsid w:val="00B14AC3"/>
    <w:rsid w:val="00B50903"/>
    <w:rsid w:val="00BE04A1"/>
    <w:rsid w:val="00CC6426"/>
    <w:rsid w:val="00DA387E"/>
    <w:rsid w:val="00E04FDF"/>
    <w:rsid w:val="00EF43E5"/>
    <w:rsid w:val="00F31281"/>
    <w:rsid w:val="00FA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47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2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6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6317"/>
  </w:style>
  <w:style w:type="paragraph" w:styleId="Zpat">
    <w:name w:val="footer"/>
    <w:basedOn w:val="Normln"/>
    <w:link w:val="ZpatChar"/>
    <w:uiPriority w:val="99"/>
    <w:unhideWhenUsed/>
    <w:rsid w:val="00806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6317"/>
  </w:style>
  <w:style w:type="character" w:styleId="Siln">
    <w:name w:val="Strong"/>
    <w:basedOn w:val="Standardnpsmoodstavce"/>
    <w:uiPriority w:val="22"/>
    <w:qFormat/>
    <w:rsid w:val="00333EF5"/>
    <w:rPr>
      <w:b/>
      <w:bCs/>
    </w:rPr>
  </w:style>
  <w:style w:type="character" w:customStyle="1" w:styleId="apple-style-span">
    <w:name w:val="apple-style-span"/>
    <w:basedOn w:val="Standardnpsmoodstavce"/>
    <w:rsid w:val="00333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1009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Zekie</cp:lastModifiedBy>
  <cp:revision>10</cp:revision>
  <cp:lastPrinted>2012-01-02T16:41:00Z</cp:lastPrinted>
  <dcterms:created xsi:type="dcterms:W3CDTF">2011-10-30T09:27:00Z</dcterms:created>
  <dcterms:modified xsi:type="dcterms:W3CDTF">2012-01-02T17:13:00Z</dcterms:modified>
</cp:coreProperties>
</file>