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12" w:rsidRPr="003D1D12" w:rsidRDefault="003D1D12" w:rsidP="003D1D12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3D1D12">
        <w:rPr>
          <w:rFonts w:asciiTheme="minorHAnsi" w:hAnsiTheme="minorHAnsi" w:cstheme="minorHAnsi"/>
          <w:sz w:val="48"/>
          <w:szCs w:val="48"/>
        </w:rPr>
        <w:t>13.</w:t>
      </w:r>
      <w:r w:rsidR="00DD25ED">
        <w:rPr>
          <w:rFonts w:asciiTheme="minorHAnsi" w:hAnsiTheme="minorHAnsi" w:cstheme="minorHAnsi"/>
          <w:sz w:val="48"/>
          <w:szCs w:val="48"/>
        </w:rPr>
        <w:t xml:space="preserve"> </w:t>
      </w:r>
      <w:r w:rsidRPr="003D1D12">
        <w:rPr>
          <w:rFonts w:asciiTheme="minorHAnsi" w:hAnsiTheme="minorHAnsi" w:cstheme="minorHAnsi"/>
          <w:sz w:val="48"/>
          <w:szCs w:val="48"/>
        </w:rPr>
        <w:t>Struktura mzdy</w:t>
      </w:r>
    </w:p>
    <w:p w:rsidR="00571105" w:rsidRDefault="003D1D12" w:rsidP="00571105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3D1D12">
        <w:rPr>
          <w:rFonts w:asciiTheme="minorHAnsi" w:hAnsiTheme="minorHAnsi" w:cstheme="minorHAnsi"/>
        </w:rPr>
        <w:t>Výpočet čisté mzdy</w:t>
      </w:r>
    </w:p>
    <w:p w:rsidR="00571105" w:rsidRDefault="00571105" w:rsidP="00571105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mzda – k ní přičteme případné další položky:</w:t>
      </w:r>
    </w:p>
    <w:p w:rsidR="00571105" w:rsidRDefault="00571105" w:rsidP="00571105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Příplatky (svátky, rizikový příplatek přesčasy, …)</w:t>
      </w:r>
    </w:p>
    <w:p w:rsidR="00571105" w:rsidRDefault="00571105" w:rsidP="00571105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Osobní ohodnocení</w:t>
      </w:r>
    </w:p>
    <w:p w:rsidR="00571105" w:rsidRDefault="00571105" w:rsidP="00571105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Prémie, odměny</w:t>
      </w:r>
    </w:p>
    <w:p w:rsidR="00571105" w:rsidRDefault="00571105" w:rsidP="00571105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Náhrady mzdy za dovolenou</w:t>
      </w:r>
    </w:p>
    <w:p w:rsidR="00DD25ED" w:rsidRDefault="00DD25ED" w:rsidP="00DD25ED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Vypočítá se průměrná hrubá denní mzda (součet hrubé mzdy za předchozí kalendářní </w:t>
      </w:r>
      <w:proofErr w:type="gramStart"/>
      <w:r>
        <w:rPr>
          <w:rFonts w:asciiTheme="minorHAnsi" w:hAnsiTheme="minorHAnsi" w:cstheme="minorHAnsi"/>
        </w:rPr>
        <w:t>období : počet</w:t>
      </w:r>
      <w:proofErr w:type="gramEnd"/>
      <w:r>
        <w:rPr>
          <w:rFonts w:asciiTheme="minorHAnsi" w:hAnsiTheme="minorHAnsi" w:cstheme="minorHAnsi"/>
        </w:rPr>
        <w:t xml:space="preserve"> odpracovaných dnů), která se poté vynásobí počtem dnů dovolené</w:t>
      </w:r>
    </w:p>
    <w:p w:rsidR="00571105" w:rsidRDefault="00571105" w:rsidP="00571105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Hrubá mzda – od ní odečteme tyto položky:</w:t>
      </w:r>
    </w:p>
    <w:p w:rsidR="00571105" w:rsidRDefault="00571105" w:rsidP="00571105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Sociální pojištění (6,5%)</w:t>
      </w:r>
    </w:p>
    <w:p w:rsidR="00364CAB" w:rsidRDefault="00364CAB" w:rsidP="00364CAB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Odchází na správu sociálního pojištění (hradí se důchody, nemocenská, podpory)</w:t>
      </w:r>
    </w:p>
    <w:p w:rsidR="00571105" w:rsidRDefault="00571105" w:rsidP="00571105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Zdravotní pojištění (4,5%)</w:t>
      </w:r>
    </w:p>
    <w:p w:rsidR="00364CAB" w:rsidRDefault="00364CAB" w:rsidP="00364CAB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Odchází k zdravotní pojišťovně, u které jsme pojištěni (hradí se lékařské výkony, léky)</w:t>
      </w:r>
    </w:p>
    <w:p w:rsidR="00571105" w:rsidRDefault="00571105" w:rsidP="00571105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Zálohu </w:t>
      </w:r>
      <w:r w:rsidR="000A7046">
        <w:rPr>
          <w:rFonts w:asciiTheme="minorHAnsi" w:hAnsiTheme="minorHAnsi" w:cstheme="minorHAnsi"/>
        </w:rPr>
        <w:t>na daň</w:t>
      </w:r>
      <w:r>
        <w:rPr>
          <w:rFonts w:asciiTheme="minorHAnsi" w:hAnsiTheme="minorHAnsi" w:cstheme="minorHAnsi"/>
        </w:rPr>
        <w:t xml:space="preserve"> příjmů fyzické osoby ze závislé činnosti</w:t>
      </w:r>
    </w:p>
    <w:p w:rsidR="00DD25ED" w:rsidRDefault="00DD25ED" w:rsidP="00DD25ED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Vypočítává se ze Super hrubé mzdy, která se zaokrouhluje na celé stovky:</w:t>
      </w:r>
    </w:p>
    <w:p w:rsidR="00DD25ED" w:rsidRDefault="00DD25ED" w:rsidP="00DD25ED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Hrubá mzda * 1,34 </w:t>
      </w:r>
    </w:p>
    <w:p w:rsidR="00DD25ED" w:rsidRPr="00DD25ED" w:rsidRDefault="00DD25ED" w:rsidP="00DD25ED">
      <w:pPr>
        <w:pStyle w:val="Odstavecseseznamem"/>
        <w:numPr>
          <w:ilvl w:val="5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34% - 25% na sociální pojištění a 9% na zdravotní pojištění</w:t>
      </w:r>
    </w:p>
    <w:p w:rsidR="00DD25ED" w:rsidRDefault="00DD25ED" w:rsidP="00DD25ED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Samotná daň je 15% ze Super hrubé mzdy</w:t>
      </w:r>
    </w:p>
    <w:p w:rsidR="00DD25ED" w:rsidRPr="00DD25ED" w:rsidRDefault="00DD25ED" w:rsidP="00DD25ED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Každý poplatník si odečte slevu 1970,-</w:t>
      </w:r>
    </w:p>
    <w:p w:rsidR="000A7046" w:rsidRDefault="00DD25ED" w:rsidP="000A7046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Čistá mzda – k ní případně přičteme:</w:t>
      </w:r>
    </w:p>
    <w:p w:rsidR="00DD25ED" w:rsidRDefault="00DD25ED" w:rsidP="00DD25ED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Nemocenské dávky</w:t>
      </w:r>
    </w:p>
    <w:p w:rsidR="00DD25ED" w:rsidRDefault="00DD25ED" w:rsidP="00DD25ED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První 3dny nejsou placeny</w:t>
      </w:r>
    </w:p>
    <w:p w:rsidR="00DD25ED" w:rsidRDefault="00DD25ED" w:rsidP="00DD25ED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14dní platí zaměstnavatel</w:t>
      </w:r>
    </w:p>
    <w:p w:rsidR="00DD25ED" w:rsidRDefault="00DD25ED" w:rsidP="00DD25ED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Zbytek sociální správa</w:t>
      </w:r>
    </w:p>
    <w:p w:rsidR="00DD25ED" w:rsidRPr="00571105" w:rsidRDefault="00DD25ED" w:rsidP="00DD25ED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Vypočítá se součtem hrubých mezd za předešlé kalendářní období (čtvrt roční) : </w:t>
      </w:r>
      <w:r w:rsidR="00364CAB">
        <w:rPr>
          <w:rFonts w:asciiTheme="minorHAnsi" w:hAnsiTheme="minorHAnsi" w:cstheme="minorHAnsi"/>
        </w:rPr>
        <w:t>počtem kalendářních dní</w:t>
      </w:r>
    </w:p>
    <w:p w:rsidR="003D1D12" w:rsidRPr="003D1D12" w:rsidRDefault="003D1D12" w:rsidP="003D1D12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3D1D12">
        <w:rPr>
          <w:rFonts w:asciiTheme="minorHAnsi" w:hAnsiTheme="minorHAnsi" w:cstheme="minorHAnsi"/>
        </w:rPr>
        <w:t xml:space="preserve">Základní účtování mezd 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25pt;height:9.75pt" o:bullet="t">
        <v:imagedata r:id="rId1" o:title="BD21300_"/>
      </v:shape>
    </w:pict>
  </w:numPicBullet>
  <w:numPicBullet w:numPicBulletId="1">
    <w:pict>
      <v:shape id="_x0000_i1181" type="#_x0000_t75" style="width:11.25pt;height:9.75pt" o:bullet="t">
        <v:imagedata r:id="rId2" o:title="BD21295_"/>
      </v:shape>
    </w:pict>
  </w:numPicBullet>
  <w:abstractNum w:abstractNumId="0">
    <w:nsid w:val="37004521"/>
    <w:multiLevelType w:val="hybridMultilevel"/>
    <w:tmpl w:val="A9EA0070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93860352">
      <w:start w:val="3"/>
      <w:numFmt w:val="bullet"/>
      <w:lvlText w:val=""/>
      <w:lvlPicBulletId w:val="1"/>
      <w:lvlJc w:val="left"/>
      <w:pPr>
        <w:ind w:left="1440" w:hanging="360"/>
      </w:pPr>
      <w:rPr>
        <w:rFonts w:ascii="Symbol" w:eastAsia="Calibri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D12"/>
    <w:rsid w:val="000A7046"/>
    <w:rsid w:val="00364CAB"/>
    <w:rsid w:val="003B2FB3"/>
    <w:rsid w:val="003D1D12"/>
    <w:rsid w:val="004F1ECE"/>
    <w:rsid w:val="00571105"/>
    <w:rsid w:val="009A5A1B"/>
    <w:rsid w:val="00DD25ED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3D1D1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3</cp:revision>
  <dcterms:created xsi:type="dcterms:W3CDTF">2011-04-29T11:09:00Z</dcterms:created>
  <dcterms:modified xsi:type="dcterms:W3CDTF">2011-04-29T17:39:00Z</dcterms:modified>
</cp:coreProperties>
</file>