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43" w:rsidRPr="002B3CCA" w:rsidRDefault="002B3CCA" w:rsidP="006F5443">
      <w:pPr>
        <w:spacing w:after="0"/>
        <w:jc w:val="center"/>
        <w:rPr>
          <w:rFonts w:ascii="Arial" w:hAnsi="Arial" w:cs="Arial"/>
          <w:sz w:val="36"/>
          <w:szCs w:val="36"/>
        </w:rPr>
      </w:pPr>
      <w:r w:rsidRPr="002B3CCA">
        <w:rPr>
          <w:rFonts w:ascii="Arial" w:hAnsi="Arial" w:cs="Arial"/>
          <w:sz w:val="36"/>
          <w:szCs w:val="36"/>
        </w:rPr>
        <w:t xml:space="preserve">10. </w:t>
      </w:r>
      <w:r w:rsidR="006F5443" w:rsidRPr="002B3CCA">
        <w:rPr>
          <w:rFonts w:ascii="Arial" w:hAnsi="Arial" w:cs="Arial"/>
          <w:sz w:val="36"/>
          <w:szCs w:val="36"/>
        </w:rPr>
        <w:t>Transportní a aplikační vrstva</w:t>
      </w:r>
    </w:p>
    <w:p w:rsidR="0004100A" w:rsidRPr="002B3CCA" w:rsidRDefault="00311248" w:rsidP="0004100A">
      <w:pPr>
        <w:spacing w:after="0"/>
        <w:rPr>
          <w:rFonts w:ascii="Arial" w:hAnsi="Arial" w:cs="Arial"/>
          <w:sz w:val="24"/>
          <w:szCs w:val="24"/>
        </w:rPr>
      </w:pPr>
      <w:r w:rsidRPr="002B3CCA">
        <w:rPr>
          <w:rFonts w:ascii="Arial" w:hAnsi="Arial" w:cs="Arial"/>
          <w:b/>
          <w:sz w:val="24"/>
          <w:szCs w:val="24"/>
        </w:rPr>
        <w:t xml:space="preserve">Transportní </w:t>
      </w:r>
      <w:r w:rsidRPr="002B3CCA">
        <w:rPr>
          <w:rFonts w:ascii="Arial" w:hAnsi="Arial" w:cs="Arial"/>
          <w:sz w:val="24"/>
          <w:szCs w:val="24"/>
        </w:rPr>
        <w:t xml:space="preserve">- </w:t>
      </w:r>
      <w:r w:rsidR="0004100A" w:rsidRPr="002B3CCA">
        <w:rPr>
          <w:rFonts w:ascii="Arial" w:hAnsi="Arial" w:cs="Arial"/>
          <w:sz w:val="24"/>
          <w:szCs w:val="24"/>
        </w:rPr>
        <w:t>4. vrstva modelu síťové architektury</w:t>
      </w:r>
      <w:r w:rsidRPr="002B3CCA">
        <w:rPr>
          <w:rFonts w:ascii="Arial" w:hAnsi="Arial" w:cs="Arial"/>
          <w:sz w:val="24"/>
          <w:szCs w:val="24"/>
        </w:rPr>
        <w:t xml:space="preserve"> ISO/OSI</w:t>
      </w:r>
      <w:r w:rsidR="0004100A" w:rsidRPr="002B3CCA">
        <w:rPr>
          <w:rFonts w:ascii="Arial" w:hAnsi="Arial" w:cs="Arial"/>
          <w:sz w:val="24"/>
          <w:szCs w:val="24"/>
        </w:rPr>
        <w:t xml:space="preserve"> (fyzická, linková, síťová, transportní, relační, prezentační, aplikační vrstva). </w:t>
      </w:r>
      <w:r w:rsidR="0004100A" w:rsidRPr="002B3CCA">
        <w:rPr>
          <w:rFonts w:ascii="Arial" w:hAnsi="Arial" w:cs="Arial"/>
          <w:color w:val="000000" w:themeColor="text1"/>
          <w:sz w:val="24"/>
          <w:szCs w:val="24"/>
        </w:rPr>
        <w:t>Hlavním úkolem transportní vrstvy referenčního modelu ISO/OSI je poskytovat efektivní přenosové služby své bezprostředně vyšší (tj. relační) vrstvě. Tyto služby přitom mohou mít spojovaný (</w:t>
      </w:r>
      <w:proofErr w:type="spellStart"/>
      <w:r w:rsidR="0004100A" w:rsidRPr="002B3CCA">
        <w:rPr>
          <w:rFonts w:ascii="Arial" w:hAnsi="Arial" w:cs="Arial"/>
          <w:i/>
          <w:color w:val="000000" w:themeColor="text1"/>
          <w:sz w:val="24"/>
          <w:szCs w:val="24"/>
        </w:rPr>
        <w:t>connection</w:t>
      </w:r>
      <w:proofErr w:type="spellEnd"/>
      <w:r w:rsidR="0004100A" w:rsidRPr="002B3CCA">
        <w:rPr>
          <w:rFonts w:ascii="Arial" w:hAnsi="Arial" w:cs="Arial"/>
          <w:i/>
          <w:color w:val="000000" w:themeColor="text1"/>
          <w:sz w:val="24"/>
          <w:szCs w:val="24"/>
        </w:rPr>
        <w:t>-</w:t>
      </w:r>
      <w:proofErr w:type="spellStart"/>
      <w:r w:rsidR="0004100A" w:rsidRPr="002B3CCA">
        <w:rPr>
          <w:rFonts w:ascii="Arial" w:hAnsi="Arial" w:cs="Arial"/>
          <w:i/>
          <w:color w:val="000000" w:themeColor="text1"/>
          <w:sz w:val="24"/>
          <w:szCs w:val="24"/>
        </w:rPr>
        <w:t>oriented</w:t>
      </w:r>
      <w:proofErr w:type="spellEnd"/>
      <w:r w:rsidR="008507BE" w:rsidRPr="002B3CCA">
        <w:rPr>
          <w:rFonts w:ascii="Arial" w:hAnsi="Arial" w:cs="Arial"/>
          <w:i/>
          <w:color w:val="000000" w:themeColor="text1"/>
          <w:sz w:val="24"/>
          <w:szCs w:val="24"/>
        </w:rPr>
        <w:t>, pracuje s virtuálními okruhy, před vlastním přenosem předpokládá navázání spojení mezi odesílatelem a příjemcem</w:t>
      </w:r>
      <w:r w:rsidR="0004100A" w:rsidRPr="002B3CCA">
        <w:rPr>
          <w:rFonts w:ascii="Arial" w:hAnsi="Arial" w:cs="Arial"/>
          <w:color w:val="000000" w:themeColor="text1"/>
          <w:sz w:val="24"/>
          <w:szCs w:val="24"/>
        </w:rPr>
        <w:t>) i nespojovaný (</w:t>
      </w:r>
      <w:proofErr w:type="spellStart"/>
      <w:r w:rsidR="0004100A" w:rsidRPr="002B3CCA">
        <w:rPr>
          <w:rFonts w:ascii="Arial" w:hAnsi="Arial" w:cs="Arial"/>
          <w:i/>
          <w:color w:val="000000" w:themeColor="text1"/>
          <w:sz w:val="24"/>
          <w:szCs w:val="24"/>
        </w:rPr>
        <w:t>connectionless</w:t>
      </w:r>
      <w:proofErr w:type="spellEnd"/>
      <w:r w:rsidR="008507BE" w:rsidRPr="002B3CCA">
        <w:rPr>
          <w:rFonts w:ascii="Arial" w:hAnsi="Arial" w:cs="Arial"/>
          <w:i/>
          <w:color w:val="000000" w:themeColor="text1"/>
          <w:sz w:val="24"/>
          <w:szCs w:val="24"/>
        </w:rPr>
        <w:t>, každý jednotlivý blok dat přenáší samostatně a nezávisle na ostatních blocích /datagramech/</w:t>
      </w:r>
      <w:r w:rsidR="0004100A" w:rsidRPr="002B3CCA">
        <w:rPr>
          <w:rFonts w:ascii="Arial" w:hAnsi="Arial" w:cs="Arial"/>
          <w:color w:val="000000" w:themeColor="text1"/>
          <w:sz w:val="24"/>
          <w:szCs w:val="24"/>
        </w:rPr>
        <w:t>) charakter. Stejný charakter a stejnou podstatu však mají i služby síťové vrstvy, které transportní vrstva sama využívá. Do značné míry analogické jsou v obou vrstvách i mechanismy adresování a řízení toku dat.</w:t>
      </w:r>
    </w:p>
    <w:p w:rsidR="00F31831" w:rsidRPr="002B3CCA" w:rsidRDefault="00C75F4E" w:rsidP="00F31831">
      <w:pPr>
        <w:spacing w:after="0"/>
        <w:rPr>
          <w:rFonts w:ascii="Arial" w:hAnsi="Arial" w:cs="Arial"/>
          <w:sz w:val="24"/>
          <w:szCs w:val="24"/>
        </w:rPr>
      </w:pPr>
      <w:r w:rsidRPr="002B3CCA">
        <w:rPr>
          <w:rFonts w:ascii="Arial" w:hAnsi="Arial" w:cs="Arial"/>
          <w:sz w:val="24"/>
          <w:szCs w:val="24"/>
        </w:rPr>
        <w:t>Transportní vrstva je tedy v referenčním modelu ISO/OSI především proto, aby vyšším vrstvám poskytovala kvalitnější přenosové služby, než jaké ve skutečnosti dokáže poskytovat vrstva síťová. Současně s tím pak může uživatele resp. vyšší vrstvy odstiňovat od konkrétních specifik používané komunikační podsítě, od její přenosové technologie, a především pak od všech nedokonalostí podsítě. Transportní vrstva je tedy vlastně rozhraním mezi poskytovateli přenosových služeb (komunikační podsítí) a jejich uživateli (nejvyššími třemi vrstvami).</w:t>
      </w:r>
    </w:p>
    <w:p w:rsidR="00F31831" w:rsidRPr="002B3CCA" w:rsidRDefault="00F31831" w:rsidP="00F31831">
      <w:pPr>
        <w:spacing w:after="0"/>
        <w:rPr>
          <w:rFonts w:ascii="Arial" w:hAnsi="Arial" w:cs="Arial"/>
          <w:sz w:val="24"/>
          <w:szCs w:val="24"/>
        </w:rPr>
      </w:pPr>
      <w:r w:rsidRPr="002B3CCA">
        <w:rPr>
          <w:rFonts w:ascii="Arial" w:hAnsi="Arial" w:cs="Arial"/>
          <w:b/>
          <w:sz w:val="24"/>
          <w:szCs w:val="24"/>
        </w:rPr>
        <w:t xml:space="preserve">Aplikační </w:t>
      </w:r>
      <w:r w:rsidRPr="002B3CCA">
        <w:rPr>
          <w:rFonts w:ascii="Arial" w:hAnsi="Arial" w:cs="Arial"/>
          <w:sz w:val="24"/>
          <w:szCs w:val="24"/>
        </w:rPr>
        <w:t xml:space="preserve"> - je 7. vrstva modelu vrstvové síťové architektury.</w:t>
      </w:r>
      <w:r w:rsidR="00B57ED8" w:rsidRPr="002B3CCA">
        <w:rPr>
          <w:rFonts w:ascii="Arial" w:hAnsi="Arial" w:cs="Arial"/>
          <w:sz w:val="24"/>
          <w:szCs w:val="24"/>
        </w:rPr>
        <w:t xml:space="preserve"> Společně s relační a prezentační vrstvou jsou to aplikačně orientované vrstvy.</w:t>
      </w:r>
      <w:r w:rsidRPr="002B3CCA">
        <w:rPr>
          <w:rFonts w:ascii="Arial" w:hAnsi="Arial" w:cs="Arial"/>
          <w:sz w:val="24"/>
          <w:szCs w:val="24"/>
        </w:rPr>
        <w:t xml:space="preserve"> Je určena k tomu, aby aplikacím poskytovala přístup do prostředí sítě na bázi ISO/OSI modelu, tedy aby fungovala jako jakési okno (či brána) mezi aplikacemi na různých uzlových počítačích, které si chtějí vzájemně vyměňovat nějaké informace.</w:t>
      </w:r>
      <w:r w:rsidR="00B57ED8" w:rsidRPr="002B3CCA">
        <w:rPr>
          <w:rFonts w:ascii="Arial" w:hAnsi="Arial" w:cs="Arial"/>
          <w:sz w:val="24"/>
          <w:szCs w:val="24"/>
        </w:rPr>
        <w:t xml:space="preserve"> Obsahuje protokoly DNS, HTTP, POP, IMAP, SSH a jiné. Je to např. elektrická pošta či přihlašování.</w:t>
      </w:r>
    </w:p>
    <w:p w:rsidR="00F31831" w:rsidRPr="002B3CCA" w:rsidRDefault="00F31831" w:rsidP="00F31831">
      <w:pPr>
        <w:spacing w:after="0"/>
        <w:rPr>
          <w:rFonts w:ascii="Arial" w:hAnsi="Arial" w:cs="Arial"/>
          <w:sz w:val="24"/>
          <w:szCs w:val="24"/>
        </w:rPr>
      </w:pPr>
      <w:r w:rsidRPr="002B3CCA">
        <w:rPr>
          <w:rFonts w:ascii="Arial" w:hAnsi="Arial" w:cs="Arial"/>
          <w:sz w:val="24"/>
          <w:szCs w:val="24"/>
        </w:rPr>
        <w:t xml:space="preserve"> </w:t>
      </w:r>
    </w:p>
    <w:p w:rsidR="00F31831" w:rsidRPr="002B3CCA" w:rsidRDefault="008507BE" w:rsidP="00F31831">
      <w:pPr>
        <w:spacing w:after="0"/>
        <w:rPr>
          <w:rFonts w:ascii="Arial" w:hAnsi="Arial" w:cs="Arial"/>
          <w:b/>
          <w:sz w:val="24"/>
          <w:szCs w:val="24"/>
        </w:rPr>
      </w:pPr>
      <w:r w:rsidRPr="002B3CCA">
        <w:rPr>
          <w:rFonts w:ascii="Arial" w:hAnsi="Arial" w:cs="Arial"/>
          <w:b/>
          <w:sz w:val="24"/>
          <w:szCs w:val="24"/>
        </w:rPr>
        <w:t>Referenční model ISO/OSI</w:t>
      </w:r>
    </w:p>
    <w:p w:rsidR="003237E3" w:rsidRPr="002B3CCA" w:rsidRDefault="008507BE" w:rsidP="003237E3">
      <w:pPr>
        <w:pStyle w:val="Normlnweb"/>
        <w:spacing w:before="0" w:beforeAutospacing="0" w:after="0" w:afterAutospacing="0"/>
        <w:rPr>
          <w:rFonts w:ascii="Arial" w:hAnsi="Arial" w:cs="Arial"/>
        </w:rPr>
      </w:pPr>
      <w:r w:rsidRPr="002B3CCA">
        <w:rPr>
          <w:rFonts w:ascii="Arial" w:hAnsi="Arial" w:cs="Arial"/>
        </w:rPr>
        <w:t xml:space="preserve">Vznikl jako snaha o </w:t>
      </w:r>
      <w:r w:rsidR="003237E3" w:rsidRPr="002B3CCA">
        <w:rPr>
          <w:rFonts w:ascii="Arial" w:hAnsi="Arial" w:cs="Arial"/>
        </w:rPr>
        <w:t>standardizaci počítačových sítí. Úlohou referenčního modelu je poskytnout základnu pro vypracování norem pro účely propojování systémů. Otevřený systém podle tohoto modelu je abstraktním modelem reálného otevřeného systému. Norma tedy nespecifikuje implementaci (realizaci) systémů, ale uvádí všeobecné principy sedmivrstvé síťové architektury. Popisuje vrstvy, jejich funkce a služby. Nejsou zde zařazeny žádné protokoly, které by vyžadovaly zbytečně mnoho detailů.</w:t>
      </w:r>
    </w:p>
    <w:p w:rsidR="003237E3" w:rsidRPr="002B3CCA" w:rsidRDefault="003237E3" w:rsidP="003237E3">
      <w:pPr>
        <w:spacing w:after="0" w:line="240" w:lineRule="auto"/>
        <w:rPr>
          <w:rFonts w:ascii="Arial" w:eastAsia="Times New Roman" w:hAnsi="Arial" w:cs="Arial"/>
          <w:sz w:val="24"/>
          <w:szCs w:val="24"/>
          <w:lang w:eastAsia="cs-CZ"/>
        </w:rPr>
      </w:pPr>
      <w:r w:rsidRPr="002B3CCA">
        <w:rPr>
          <w:rFonts w:ascii="Arial" w:eastAsia="Times New Roman" w:hAnsi="Arial" w:cs="Arial"/>
          <w:sz w:val="24"/>
          <w:szCs w:val="24"/>
          <w:lang w:eastAsia="cs-CZ"/>
        </w:rPr>
        <w:t xml:space="preserve">V praxi je model využit pro programování jednotlivých součástí síťového subsystému v modulech, které reprezentují jednotlivé vrstvy a komunikují mezi sebou pomocí rozhraní (API). Díky tomu je možné jednotlivé části snadněji naprogramovat a nezávisle nahrazovat (například vyměnit </w:t>
      </w:r>
      <w:r w:rsidRPr="002B3CCA">
        <w:rPr>
          <w:rFonts w:ascii="Arial" w:eastAsia="Times New Roman" w:hAnsi="Arial" w:cs="Arial"/>
          <w:color w:val="000000" w:themeColor="text1"/>
          <w:sz w:val="24"/>
          <w:szCs w:val="24"/>
          <w:lang w:eastAsia="cs-CZ"/>
        </w:rPr>
        <w:t xml:space="preserve">síťovou kartu) </w:t>
      </w:r>
      <w:r w:rsidRPr="002B3CCA">
        <w:rPr>
          <w:rFonts w:ascii="Arial" w:eastAsia="Times New Roman" w:hAnsi="Arial" w:cs="Arial"/>
          <w:sz w:val="24"/>
          <w:szCs w:val="24"/>
          <w:lang w:eastAsia="cs-CZ"/>
        </w:rPr>
        <w:t xml:space="preserve">a zároveň ponechat ostatní součásti beze změny). Reálně je vrstvený model použit například u rodiny protokolů </w:t>
      </w:r>
      <w:r w:rsidRPr="002B3CCA">
        <w:rPr>
          <w:rFonts w:ascii="Arial" w:eastAsia="Times New Roman" w:hAnsi="Arial" w:cs="Arial"/>
          <w:color w:val="000000" w:themeColor="text1"/>
          <w:sz w:val="24"/>
          <w:szCs w:val="24"/>
          <w:lang w:eastAsia="cs-CZ"/>
        </w:rPr>
        <w:t>TCP/IP</w:t>
      </w:r>
      <w:r w:rsidRPr="002B3CCA">
        <w:rPr>
          <w:rFonts w:ascii="Arial" w:eastAsia="Times New Roman" w:hAnsi="Arial" w:cs="Arial"/>
          <w:sz w:val="24"/>
          <w:szCs w:val="24"/>
          <w:lang w:eastAsia="cs-CZ"/>
        </w:rPr>
        <w:t>, kde jsou však použity jen čtyři vrstvy.</w:t>
      </w:r>
    </w:p>
    <w:p w:rsidR="003237E3" w:rsidRPr="002B3CCA" w:rsidRDefault="003237E3" w:rsidP="003237E3">
      <w:pPr>
        <w:spacing w:before="100" w:beforeAutospacing="1" w:after="100" w:afterAutospacing="1" w:line="240" w:lineRule="auto"/>
        <w:rPr>
          <w:rFonts w:ascii="Arial" w:eastAsia="Times New Roman" w:hAnsi="Arial" w:cs="Arial"/>
          <w:sz w:val="24"/>
          <w:szCs w:val="24"/>
          <w:lang w:eastAsia="cs-CZ"/>
        </w:rPr>
      </w:pPr>
      <w:r w:rsidRPr="002B3CCA">
        <w:rPr>
          <w:rFonts w:ascii="Arial" w:hAnsi="Arial" w:cs="Arial"/>
          <w:noProof/>
          <w:sz w:val="24"/>
          <w:szCs w:val="24"/>
          <w:lang w:eastAsia="cs-CZ"/>
        </w:rPr>
        <w:lastRenderedPageBreak/>
        <w:drawing>
          <wp:inline distT="0" distB="0" distL="0" distR="0">
            <wp:extent cx="2665562" cy="2368139"/>
            <wp:effectExtent l="0" t="0" r="1905" b="0"/>
            <wp:docPr id="2" name="Obrázek 2" descr="http://i.iinfo.cz/urs/tcp-ip-iso-osi-121633068383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iinfo.cz/urs/tcp-ip-iso-osi-12163306838359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3111" cy="2374846"/>
                    </a:xfrm>
                    <a:prstGeom prst="rect">
                      <a:avLst/>
                    </a:prstGeom>
                    <a:noFill/>
                    <a:ln>
                      <a:noFill/>
                    </a:ln>
                  </pic:spPr>
                </pic:pic>
              </a:graphicData>
            </a:graphic>
          </wp:inline>
        </w:drawing>
      </w:r>
    </w:p>
    <w:p w:rsidR="003237E3" w:rsidRPr="002B3CCA" w:rsidRDefault="003237E3" w:rsidP="003237E3">
      <w:pPr>
        <w:pStyle w:val="Normlnweb"/>
        <w:spacing w:before="0" w:beforeAutospacing="0" w:after="0" w:afterAutospacing="0"/>
        <w:rPr>
          <w:rFonts w:ascii="Arial" w:hAnsi="Arial" w:cs="Arial"/>
        </w:rPr>
      </w:pPr>
      <w:r w:rsidRPr="002B3CCA">
        <w:rPr>
          <w:rFonts w:ascii="Arial" w:hAnsi="Arial" w:cs="Arial"/>
          <w:b/>
        </w:rPr>
        <w:t xml:space="preserve">Fyzická vrstva </w:t>
      </w:r>
      <w:r w:rsidRPr="002B3CCA">
        <w:rPr>
          <w:rFonts w:ascii="Arial" w:hAnsi="Arial" w:cs="Arial"/>
        </w:rPr>
        <w:t xml:space="preserve">- Definuje prostředky pro komunikaci s přenosovým médiem a s technickými prostředky rozhraní. Dále definuje fyzické, elektrické, mechanické a funkční parametry týkající se fyzického propojení jednotlivých zařízení. Je hardwarová. </w:t>
      </w:r>
    </w:p>
    <w:p w:rsidR="003237E3" w:rsidRPr="002B3CCA" w:rsidRDefault="003237E3" w:rsidP="003237E3">
      <w:pPr>
        <w:pStyle w:val="Normlnweb"/>
        <w:spacing w:before="0" w:beforeAutospacing="0" w:after="0" w:afterAutospacing="0"/>
        <w:rPr>
          <w:rFonts w:ascii="Arial" w:hAnsi="Arial" w:cs="Arial"/>
        </w:rPr>
      </w:pPr>
      <w:r w:rsidRPr="002B3CCA">
        <w:rPr>
          <w:rFonts w:ascii="Arial" w:hAnsi="Arial" w:cs="Arial"/>
          <w:b/>
        </w:rPr>
        <w:t>Linková vrstva</w:t>
      </w:r>
      <w:r w:rsidRPr="002B3CCA">
        <w:rPr>
          <w:rFonts w:ascii="Arial" w:hAnsi="Arial" w:cs="Arial"/>
        </w:rPr>
        <w:t xml:space="preserve"> – Zajišťuje integritu toku dat z jednoho uzlu na druhý. V rámci této činnosti je prováděna synchronizace bloků dat a řízení jejich toku. Je hardwarová.</w:t>
      </w:r>
    </w:p>
    <w:p w:rsidR="003237E3" w:rsidRPr="002B3CCA" w:rsidRDefault="003237E3" w:rsidP="003237E3">
      <w:pPr>
        <w:pStyle w:val="Normlnweb"/>
        <w:spacing w:before="0" w:beforeAutospacing="0" w:after="0" w:afterAutospacing="0"/>
        <w:rPr>
          <w:rFonts w:ascii="Arial" w:hAnsi="Arial" w:cs="Arial"/>
        </w:rPr>
      </w:pPr>
      <w:r w:rsidRPr="002B3CCA">
        <w:rPr>
          <w:rFonts w:ascii="Arial" w:hAnsi="Arial" w:cs="Arial"/>
          <w:b/>
        </w:rPr>
        <w:t>Síťová vrstva</w:t>
      </w:r>
      <w:r w:rsidRPr="002B3CCA">
        <w:rPr>
          <w:rFonts w:ascii="Arial" w:hAnsi="Arial" w:cs="Arial"/>
        </w:rPr>
        <w:t xml:space="preserve"> – Definuje protokoly pro směrování dat, jejichž prostřednictvím je zajištěn přenos informací do požadovaného cílového uzlu. Je hardwarová, ale když směrování řeší PC s dvěma síťovými kartami, tak je softwarová.</w:t>
      </w:r>
    </w:p>
    <w:p w:rsidR="003237E3" w:rsidRPr="002B3CCA" w:rsidRDefault="003237E3" w:rsidP="003237E3">
      <w:pPr>
        <w:pStyle w:val="Normlnweb"/>
        <w:spacing w:before="0" w:beforeAutospacing="0" w:after="0" w:afterAutospacing="0"/>
        <w:rPr>
          <w:rFonts w:ascii="Arial" w:hAnsi="Arial" w:cs="Arial"/>
          <w:b/>
        </w:rPr>
      </w:pPr>
      <w:r w:rsidRPr="002B3CCA">
        <w:rPr>
          <w:rFonts w:ascii="Arial" w:hAnsi="Arial" w:cs="Arial"/>
          <w:b/>
        </w:rPr>
        <w:t>Transportní vrstva</w:t>
      </w:r>
    </w:p>
    <w:p w:rsidR="003237E3" w:rsidRPr="002B3CCA" w:rsidRDefault="003237E3" w:rsidP="003237E3">
      <w:pPr>
        <w:pStyle w:val="Normlnweb"/>
        <w:spacing w:before="0" w:beforeAutospacing="0" w:after="0" w:afterAutospacing="0"/>
        <w:rPr>
          <w:rFonts w:ascii="Arial" w:hAnsi="Arial" w:cs="Arial"/>
        </w:rPr>
      </w:pPr>
      <w:r w:rsidRPr="002B3CCA">
        <w:rPr>
          <w:rFonts w:ascii="Arial" w:hAnsi="Arial" w:cs="Arial"/>
          <w:b/>
        </w:rPr>
        <w:t>Relační vrstva</w:t>
      </w:r>
      <w:r w:rsidRPr="002B3CCA">
        <w:rPr>
          <w:rFonts w:ascii="Arial" w:hAnsi="Arial" w:cs="Arial"/>
        </w:rPr>
        <w:t xml:space="preserve"> – Koordinuje komunikaci a udržuje relaci tak dlouho, dokud je potřebná. Dále zajišťuje zabezpečovací, přihlašovací a správní </w:t>
      </w:r>
      <w:proofErr w:type="spellStart"/>
      <w:r w:rsidRPr="002B3CCA">
        <w:rPr>
          <w:rFonts w:ascii="Arial" w:hAnsi="Arial" w:cs="Arial"/>
        </w:rPr>
        <w:t>fce</w:t>
      </w:r>
      <w:proofErr w:type="spellEnd"/>
      <w:r w:rsidRPr="002B3CCA">
        <w:rPr>
          <w:rFonts w:ascii="Arial" w:hAnsi="Arial" w:cs="Arial"/>
        </w:rPr>
        <w:t>. Je softwarová.</w:t>
      </w:r>
    </w:p>
    <w:p w:rsidR="003237E3" w:rsidRPr="002B3CCA" w:rsidRDefault="003237E3" w:rsidP="003237E3">
      <w:pPr>
        <w:pStyle w:val="Normlnweb"/>
        <w:spacing w:before="0" w:beforeAutospacing="0" w:after="0" w:afterAutospacing="0"/>
        <w:rPr>
          <w:rFonts w:ascii="Arial" w:hAnsi="Arial" w:cs="Arial"/>
        </w:rPr>
      </w:pPr>
      <w:r w:rsidRPr="002B3CCA">
        <w:rPr>
          <w:rFonts w:ascii="Arial" w:hAnsi="Arial" w:cs="Arial"/>
          <w:b/>
        </w:rPr>
        <w:t>Prezenční vrstva</w:t>
      </w:r>
      <w:r w:rsidRPr="002B3CCA">
        <w:rPr>
          <w:rFonts w:ascii="Arial" w:hAnsi="Arial" w:cs="Arial"/>
        </w:rPr>
        <w:t xml:space="preserve"> – Specifikuje způsob, jakým jsou data formátována, prezentována, transformována a kódována. Řeší např. háčky, čárky, </w:t>
      </w:r>
      <w:proofErr w:type="gramStart"/>
      <w:r w:rsidRPr="002B3CCA">
        <w:rPr>
          <w:rFonts w:ascii="Arial" w:hAnsi="Arial" w:cs="Arial"/>
        </w:rPr>
        <w:t>CRC</w:t>
      </w:r>
      <w:r w:rsidR="00905B15" w:rsidRPr="002B3CCA">
        <w:rPr>
          <w:rFonts w:ascii="Arial" w:hAnsi="Arial" w:cs="Arial"/>
        </w:rPr>
        <w:t>(kontrolní</w:t>
      </w:r>
      <w:proofErr w:type="gramEnd"/>
      <w:r w:rsidR="00905B15" w:rsidRPr="002B3CCA">
        <w:rPr>
          <w:rFonts w:ascii="Arial" w:hAnsi="Arial" w:cs="Arial"/>
        </w:rPr>
        <w:t xml:space="preserve"> součet)</w:t>
      </w:r>
      <w:r w:rsidRPr="002B3CCA">
        <w:rPr>
          <w:rFonts w:ascii="Arial" w:hAnsi="Arial" w:cs="Arial"/>
        </w:rPr>
        <w:t>, kompresi a dekompresi, šifrování dat. Je softwarová.</w:t>
      </w:r>
    </w:p>
    <w:p w:rsidR="003237E3" w:rsidRPr="002B3CCA" w:rsidRDefault="003237E3" w:rsidP="003237E3">
      <w:pPr>
        <w:pStyle w:val="Normlnweb"/>
        <w:spacing w:before="0" w:beforeAutospacing="0" w:after="0" w:afterAutospacing="0"/>
        <w:rPr>
          <w:rFonts w:ascii="Arial" w:hAnsi="Arial" w:cs="Arial"/>
          <w:b/>
        </w:rPr>
      </w:pPr>
      <w:r w:rsidRPr="002B3CCA">
        <w:rPr>
          <w:rFonts w:ascii="Arial" w:hAnsi="Arial" w:cs="Arial"/>
          <w:b/>
        </w:rPr>
        <w:t>Aplikační vrstva</w:t>
      </w:r>
    </w:p>
    <w:p w:rsidR="003237E3" w:rsidRPr="002B3CCA" w:rsidRDefault="00905B15" w:rsidP="003237E3">
      <w:pPr>
        <w:spacing w:before="100" w:beforeAutospacing="1" w:after="100" w:afterAutospacing="1" w:line="240" w:lineRule="auto"/>
        <w:rPr>
          <w:rFonts w:ascii="Arial" w:eastAsia="Times New Roman" w:hAnsi="Arial" w:cs="Arial"/>
          <w:sz w:val="24"/>
          <w:szCs w:val="24"/>
          <w:lang w:eastAsia="cs-CZ"/>
        </w:rPr>
      </w:pPr>
      <w:bookmarkStart w:id="0" w:name="_GoBack"/>
      <w:r w:rsidRPr="002B3CCA">
        <w:rPr>
          <w:rFonts w:ascii="Arial" w:hAnsi="Arial" w:cs="Arial"/>
          <w:noProof/>
          <w:sz w:val="24"/>
          <w:szCs w:val="24"/>
          <w:lang w:eastAsia="cs-CZ"/>
        </w:rPr>
        <w:drawing>
          <wp:inline distT="0" distB="0" distL="0" distR="0">
            <wp:extent cx="2889885" cy="1405890"/>
            <wp:effectExtent l="0" t="0" r="5715" b="3810"/>
            <wp:docPr id="3" name="Obrázek 3" descr="[Obr: bs0204.gif (42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 bs0204.gif (4263 Byte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9885" cy="1405890"/>
                    </a:xfrm>
                    <a:prstGeom prst="rect">
                      <a:avLst/>
                    </a:prstGeom>
                    <a:noFill/>
                    <a:ln>
                      <a:noFill/>
                    </a:ln>
                  </pic:spPr>
                </pic:pic>
              </a:graphicData>
            </a:graphic>
          </wp:inline>
        </w:drawing>
      </w:r>
      <w:bookmarkEnd w:id="0"/>
    </w:p>
    <w:p w:rsidR="008507BE" w:rsidRPr="002B3CCA" w:rsidRDefault="008507BE" w:rsidP="00F31831">
      <w:pPr>
        <w:spacing w:after="0"/>
        <w:rPr>
          <w:rFonts w:ascii="Arial" w:hAnsi="Arial" w:cs="Arial"/>
          <w:sz w:val="24"/>
          <w:szCs w:val="24"/>
        </w:rPr>
      </w:pPr>
    </w:p>
    <w:p w:rsidR="00311248" w:rsidRPr="002B3CCA" w:rsidRDefault="00311248" w:rsidP="00C75F4E">
      <w:pPr>
        <w:spacing w:after="0"/>
        <w:rPr>
          <w:rFonts w:ascii="Arial" w:hAnsi="Arial" w:cs="Arial"/>
          <w:sz w:val="24"/>
          <w:szCs w:val="24"/>
        </w:rPr>
      </w:pPr>
    </w:p>
    <w:sectPr w:rsidR="00311248" w:rsidRPr="002B3CCA" w:rsidSect="00AE79CA">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379" w:rsidRDefault="00014379" w:rsidP="002B3CCA">
      <w:pPr>
        <w:spacing w:after="0" w:line="240" w:lineRule="auto"/>
      </w:pPr>
      <w:r>
        <w:separator/>
      </w:r>
    </w:p>
  </w:endnote>
  <w:endnote w:type="continuationSeparator" w:id="0">
    <w:p w:rsidR="00014379" w:rsidRDefault="00014379" w:rsidP="002B3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379" w:rsidRDefault="00014379" w:rsidP="002B3CCA">
      <w:pPr>
        <w:spacing w:after="0" w:line="240" w:lineRule="auto"/>
      </w:pPr>
      <w:r>
        <w:separator/>
      </w:r>
    </w:p>
  </w:footnote>
  <w:footnote w:type="continuationSeparator" w:id="0">
    <w:p w:rsidR="00014379" w:rsidRDefault="00014379" w:rsidP="002B3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CCA" w:rsidRDefault="002B3CCA">
    <w:pPr>
      <w:pStyle w:val="Zhlav"/>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2B3CCA" w:rsidRPr="002B3CCA" w:rsidRDefault="002B3CCA" w:rsidP="002B3CCA">
                <w:pPr>
                  <w:spacing w:after="0" w:line="240" w:lineRule="auto"/>
                  <w:jc w:val="right"/>
                  <w:rPr>
                    <w:rFonts w:ascii="Arial" w:hAnsi="Arial" w:cs="Arial"/>
                  </w:rPr>
                </w:pPr>
                <w:r w:rsidRPr="002B3CCA">
                  <w:rPr>
                    <w:rFonts w:ascii="Arial" w:hAnsi="Arial" w:cs="Arial"/>
                  </w:rPr>
                  <w:t>10. Transportní a aplikační vrstva</w:t>
                </w:r>
              </w:p>
            </w:txbxContent>
          </v:textbox>
          <w10:wrap anchorx="margin" anchory="margin"/>
        </v:shape>
      </w:pict>
    </w:r>
    <w:r>
      <w:rPr>
        <w:noProof/>
        <w:lang w:eastAsia="zh-TW"/>
      </w:rPr>
      <w:pict>
        <v:shape id="_x0000_s2049" type="#_x0000_t202" style="position:absolute;margin-left:495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2B3CCA" w:rsidRDefault="002B3CCA">
                <w:pPr>
                  <w:spacing w:after="0" w:line="240" w:lineRule="auto"/>
                  <w:rPr>
                    <w:color w:val="FFFFFF" w:themeColor="background1"/>
                  </w:rPr>
                </w:pPr>
                <w:fldSimple w:instr=" PAGE   \* MERGEFORMAT ">
                  <w:r w:rsidRPr="002B3CCA">
                    <w:rPr>
                      <w:noProof/>
                      <w:color w:val="FFFFFF" w:themeColor="background1"/>
                    </w:rPr>
                    <w:t>2</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F5443"/>
    <w:rsid w:val="00014379"/>
    <w:rsid w:val="0004100A"/>
    <w:rsid w:val="000B3405"/>
    <w:rsid w:val="002B3CCA"/>
    <w:rsid w:val="00311248"/>
    <w:rsid w:val="003237E3"/>
    <w:rsid w:val="006F5443"/>
    <w:rsid w:val="008507BE"/>
    <w:rsid w:val="00905B15"/>
    <w:rsid w:val="00AE79CA"/>
    <w:rsid w:val="00B57ED8"/>
    <w:rsid w:val="00C75F4E"/>
    <w:rsid w:val="00F318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79C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3183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318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1831"/>
    <w:rPr>
      <w:rFonts w:ascii="Tahoma" w:hAnsi="Tahoma" w:cs="Tahoma"/>
      <w:sz w:val="16"/>
      <w:szCs w:val="16"/>
    </w:rPr>
  </w:style>
  <w:style w:type="character" w:styleId="Hypertextovodkaz">
    <w:name w:val="Hyperlink"/>
    <w:basedOn w:val="Standardnpsmoodstavce"/>
    <w:uiPriority w:val="99"/>
    <w:semiHidden/>
    <w:unhideWhenUsed/>
    <w:rsid w:val="003237E3"/>
    <w:rPr>
      <w:color w:val="0000FF"/>
      <w:u w:val="single"/>
    </w:rPr>
  </w:style>
  <w:style w:type="paragraph" w:styleId="Zhlav">
    <w:name w:val="header"/>
    <w:basedOn w:val="Normln"/>
    <w:link w:val="ZhlavChar"/>
    <w:uiPriority w:val="99"/>
    <w:semiHidden/>
    <w:unhideWhenUsed/>
    <w:rsid w:val="002B3CC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3CCA"/>
  </w:style>
  <w:style w:type="paragraph" w:styleId="Zpat">
    <w:name w:val="footer"/>
    <w:basedOn w:val="Normln"/>
    <w:link w:val="ZpatChar"/>
    <w:uiPriority w:val="99"/>
    <w:semiHidden/>
    <w:unhideWhenUsed/>
    <w:rsid w:val="002B3CC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B3CCA"/>
  </w:style>
  <w:style w:type="paragraph" w:styleId="Odstavecseseznamem">
    <w:name w:val="List Paragraph"/>
    <w:basedOn w:val="Normln"/>
    <w:uiPriority w:val="34"/>
    <w:qFormat/>
    <w:rsid w:val="002B3C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3183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318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1831"/>
    <w:rPr>
      <w:rFonts w:ascii="Tahoma" w:hAnsi="Tahoma" w:cs="Tahoma"/>
      <w:sz w:val="16"/>
      <w:szCs w:val="16"/>
    </w:rPr>
  </w:style>
  <w:style w:type="character" w:styleId="Hypertextovodkaz">
    <w:name w:val="Hyperlink"/>
    <w:basedOn w:val="Standardnpsmoodstavce"/>
    <w:uiPriority w:val="99"/>
    <w:semiHidden/>
    <w:unhideWhenUsed/>
    <w:rsid w:val="003237E3"/>
    <w:rPr>
      <w:color w:val="0000FF"/>
      <w:u w:val="single"/>
    </w:rPr>
  </w:style>
</w:styles>
</file>

<file path=word/webSettings.xml><?xml version="1.0" encoding="utf-8"?>
<w:webSettings xmlns:r="http://schemas.openxmlformats.org/officeDocument/2006/relationships" xmlns:w="http://schemas.openxmlformats.org/wordprocessingml/2006/main">
  <w:divs>
    <w:div w:id="907685643">
      <w:bodyDiv w:val="1"/>
      <w:marLeft w:val="0"/>
      <w:marRight w:val="0"/>
      <w:marTop w:val="0"/>
      <w:marBottom w:val="0"/>
      <w:divBdr>
        <w:top w:val="none" w:sz="0" w:space="0" w:color="auto"/>
        <w:left w:val="none" w:sz="0" w:space="0" w:color="auto"/>
        <w:bottom w:val="none" w:sz="0" w:space="0" w:color="auto"/>
        <w:right w:val="none" w:sz="0" w:space="0" w:color="auto"/>
      </w:divBdr>
      <w:divsChild>
        <w:div w:id="1691057452">
          <w:marLeft w:val="0"/>
          <w:marRight w:val="0"/>
          <w:marTop w:val="0"/>
          <w:marBottom w:val="0"/>
          <w:divBdr>
            <w:top w:val="none" w:sz="0" w:space="0" w:color="auto"/>
            <w:left w:val="none" w:sz="0" w:space="0" w:color="auto"/>
            <w:bottom w:val="none" w:sz="0" w:space="0" w:color="auto"/>
            <w:right w:val="none" w:sz="0" w:space="0" w:color="auto"/>
          </w:divBdr>
          <w:divsChild>
            <w:div w:id="131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1850">
      <w:bodyDiv w:val="1"/>
      <w:marLeft w:val="0"/>
      <w:marRight w:val="0"/>
      <w:marTop w:val="0"/>
      <w:marBottom w:val="0"/>
      <w:divBdr>
        <w:top w:val="none" w:sz="0" w:space="0" w:color="auto"/>
        <w:left w:val="none" w:sz="0" w:space="0" w:color="auto"/>
        <w:bottom w:val="none" w:sz="0" w:space="0" w:color="auto"/>
        <w:right w:val="none" w:sz="0" w:space="0" w:color="auto"/>
      </w:divBdr>
      <w:divsChild>
        <w:div w:id="470946539">
          <w:marLeft w:val="0"/>
          <w:marRight w:val="0"/>
          <w:marTop w:val="0"/>
          <w:marBottom w:val="0"/>
          <w:divBdr>
            <w:top w:val="none" w:sz="0" w:space="0" w:color="auto"/>
            <w:left w:val="none" w:sz="0" w:space="0" w:color="auto"/>
            <w:bottom w:val="none" w:sz="0" w:space="0" w:color="auto"/>
            <w:right w:val="none" w:sz="0" w:space="0" w:color="auto"/>
          </w:divBdr>
          <w:divsChild>
            <w:div w:id="1105006397">
              <w:marLeft w:val="225"/>
              <w:marRight w:val="225"/>
              <w:marTop w:val="0"/>
              <w:marBottom w:val="0"/>
              <w:divBdr>
                <w:top w:val="none" w:sz="0" w:space="0" w:color="auto"/>
                <w:left w:val="none" w:sz="0" w:space="0" w:color="auto"/>
                <w:bottom w:val="none" w:sz="0" w:space="0" w:color="auto"/>
                <w:right w:val="none" w:sz="0" w:space="0" w:color="auto"/>
              </w:divBdr>
              <w:divsChild>
                <w:div w:id="549077875">
                  <w:marLeft w:val="0"/>
                  <w:marRight w:val="0"/>
                  <w:marTop w:val="0"/>
                  <w:marBottom w:val="0"/>
                  <w:divBdr>
                    <w:top w:val="none" w:sz="0" w:space="0" w:color="auto"/>
                    <w:left w:val="none" w:sz="0" w:space="0" w:color="auto"/>
                    <w:bottom w:val="none" w:sz="0" w:space="0" w:color="auto"/>
                    <w:right w:val="none" w:sz="0" w:space="0" w:color="auto"/>
                  </w:divBdr>
                  <w:divsChild>
                    <w:div w:id="1702586866">
                      <w:marLeft w:val="2475"/>
                      <w:marRight w:val="3375"/>
                      <w:marTop w:val="0"/>
                      <w:marBottom w:val="0"/>
                      <w:divBdr>
                        <w:top w:val="none" w:sz="0" w:space="0" w:color="auto"/>
                        <w:left w:val="none" w:sz="0" w:space="0" w:color="auto"/>
                        <w:bottom w:val="none" w:sz="0" w:space="0" w:color="auto"/>
                        <w:right w:val="single" w:sz="24" w:space="0" w:color="31319C"/>
                      </w:divBdr>
                      <w:divsChild>
                        <w:div w:id="4078643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6906">
      <w:bodyDiv w:val="1"/>
      <w:marLeft w:val="0"/>
      <w:marRight w:val="0"/>
      <w:marTop w:val="0"/>
      <w:marBottom w:val="0"/>
      <w:divBdr>
        <w:top w:val="none" w:sz="0" w:space="0" w:color="auto"/>
        <w:left w:val="none" w:sz="0" w:space="0" w:color="auto"/>
        <w:bottom w:val="none" w:sz="0" w:space="0" w:color="auto"/>
        <w:right w:val="none" w:sz="0" w:space="0" w:color="auto"/>
      </w:divBdr>
      <w:divsChild>
        <w:div w:id="1218007891">
          <w:marLeft w:val="0"/>
          <w:marRight w:val="0"/>
          <w:marTop w:val="0"/>
          <w:marBottom w:val="0"/>
          <w:divBdr>
            <w:top w:val="none" w:sz="0" w:space="0" w:color="auto"/>
            <w:left w:val="none" w:sz="0" w:space="0" w:color="auto"/>
            <w:bottom w:val="none" w:sz="0" w:space="0" w:color="auto"/>
            <w:right w:val="none" w:sz="0" w:space="0" w:color="auto"/>
          </w:divBdr>
          <w:divsChild>
            <w:div w:id="48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6091">
      <w:bodyDiv w:val="1"/>
      <w:marLeft w:val="0"/>
      <w:marRight w:val="0"/>
      <w:marTop w:val="0"/>
      <w:marBottom w:val="0"/>
      <w:divBdr>
        <w:top w:val="none" w:sz="0" w:space="0" w:color="auto"/>
        <w:left w:val="none" w:sz="0" w:space="0" w:color="auto"/>
        <w:bottom w:val="none" w:sz="0" w:space="0" w:color="auto"/>
        <w:right w:val="none" w:sz="0" w:space="0" w:color="auto"/>
      </w:divBdr>
      <w:divsChild>
        <w:div w:id="821046684">
          <w:marLeft w:val="0"/>
          <w:marRight w:val="0"/>
          <w:marTop w:val="0"/>
          <w:marBottom w:val="0"/>
          <w:divBdr>
            <w:top w:val="none" w:sz="0" w:space="0" w:color="auto"/>
            <w:left w:val="none" w:sz="0" w:space="0" w:color="auto"/>
            <w:bottom w:val="none" w:sz="0" w:space="0" w:color="auto"/>
            <w:right w:val="none" w:sz="0" w:space="0" w:color="auto"/>
          </w:divBdr>
          <w:divsChild>
            <w:div w:id="463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561</Words>
  <Characters>3313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Alča</dc:creator>
  <cp:lastModifiedBy>SEBOR</cp:lastModifiedBy>
  <cp:revision>5</cp:revision>
  <dcterms:created xsi:type="dcterms:W3CDTF">2011-05-07T10:49:00Z</dcterms:created>
  <dcterms:modified xsi:type="dcterms:W3CDTF">2011-05-10T20:33:00Z</dcterms:modified>
</cp:coreProperties>
</file>